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EB" w:rsidRDefault="00D218EB" w:rsidP="00D218EB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湖南省旅游业发展年度考核评分细则(2016年修订)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05"/>
        <w:gridCol w:w="851"/>
        <w:gridCol w:w="1310"/>
        <w:gridCol w:w="709"/>
        <w:gridCol w:w="851"/>
        <w:gridCol w:w="9604"/>
        <w:gridCol w:w="708"/>
      </w:tblGrid>
      <w:tr w:rsidR="00D218EB" w:rsidTr="009C3242">
        <w:trPr>
          <w:trHeight w:val="330"/>
          <w:jc w:val="center"/>
        </w:trPr>
        <w:tc>
          <w:tcPr>
            <w:tcW w:w="705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项目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权重</w:t>
            </w:r>
          </w:p>
        </w:tc>
        <w:tc>
          <w:tcPr>
            <w:tcW w:w="2870" w:type="dxa"/>
            <w:gridSpan w:val="3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考核指标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得分依据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得分</w:t>
            </w:r>
          </w:p>
        </w:tc>
      </w:tr>
      <w:tr w:rsidR="00D218EB" w:rsidTr="009C3242">
        <w:trPr>
          <w:trHeight w:val="264"/>
          <w:jc w:val="center"/>
        </w:trPr>
        <w:tc>
          <w:tcPr>
            <w:tcW w:w="705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旅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游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展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业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绩</w:t>
            </w:r>
          </w:p>
        </w:tc>
        <w:tc>
          <w:tcPr>
            <w:tcW w:w="851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20分</w:t>
            </w:r>
          </w:p>
        </w:tc>
        <w:tc>
          <w:tcPr>
            <w:tcW w:w="1310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旅游接待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总人次数</w:t>
            </w:r>
          </w:p>
        </w:tc>
        <w:tc>
          <w:tcPr>
            <w:tcW w:w="709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5分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总量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位列全省第1位得3分，第2位至第10位得分按0.2分的分差依次递减，第11位至第14位得1分。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trHeight w:val="491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增幅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位列全省第1位得2分，第2位至第6位得分按0.2分的分差依次递减，第7位至第10位得分按0.1分的分差依次递减，第11位至第14位得0.5分。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trHeight w:val="266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宋体" w:hint="eastAsia"/>
                <w:spacing w:val="-6"/>
                <w:szCs w:val="21"/>
              </w:rPr>
            </w:pPr>
            <w:r>
              <w:rPr>
                <w:rFonts w:ascii="黑体" w:eastAsia="黑体" w:hAnsi="黑体" w:cs="宋体" w:hint="eastAsia"/>
                <w:spacing w:val="-6"/>
                <w:szCs w:val="21"/>
              </w:rPr>
              <w:t>旅游总收入</w:t>
            </w:r>
          </w:p>
        </w:tc>
        <w:tc>
          <w:tcPr>
            <w:tcW w:w="709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5分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总量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位列全省第1位得3分，第2位至第10位得分按0.2分的分差依次递减，第11位至第14位得1分。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trHeight w:val="618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增幅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位列全省第1位得2分，第2位至第6位得分按0.2分的分差依次递减，第7位至第10位得分按0.1分的分差依次递减，第11位至第14位得0.5分。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trHeight w:val="323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pacing w:val="-6"/>
                <w:szCs w:val="21"/>
              </w:rPr>
            </w:pPr>
            <w:r>
              <w:rPr>
                <w:rFonts w:ascii="黑体" w:eastAsia="黑体" w:hAnsi="黑体" w:hint="eastAsia"/>
                <w:spacing w:val="-6"/>
                <w:szCs w:val="21"/>
              </w:rPr>
              <w:t>入境旅游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pacing w:val="-6"/>
                <w:szCs w:val="21"/>
              </w:rPr>
            </w:pPr>
            <w:r>
              <w:rPr>
                <w:rFonts w:ascii="黑体" w:eastAsia="黑体" w:hAnsi="黑体" w:hint="eastAsia"/>
                <w:spacing w:val="-6"/>
                <w:szCs w:val="21"/>
              </w:rPr>
              <w:t>接待人次数</w:t>
            </w:r>
          </w:p>
        </w:tc>
        <w:tc>
          <w:tcPr>
            <w:tcW w:w="709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5分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总量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位列全省第1位得3分，第2位至第10位得分按0.2分的分差依次递减，第11位至第14位得1分。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218EB" w:rsidTr="009C3242">
        <w:trPr>
          <w:trHeight w:val="639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增幅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位列全省第1位得2分，第2位至第6位得分按0.2分的分差依次递减，第7位至第10位得分按0.1分的分差依次递减，第11位至第14位得0.5分。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trHeight w:val="292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入境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旅游收入</w:t>
            </w:r>
          </w:p>
        </w:tc>
        <w:tc>
          <w:tcPr>
            <w:tcW w:w="709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5分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总量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位列全省第1位得3分，第2位至第10位得分按0.2分的分差依次递减，第11位至第14位得1分。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218EB" w:rsidTr="009C3242">
        <w:trPr>
          <w:trHeight w:val="471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增幅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位列全省第1位得2分，第2位至第6位得分按0.2分的分差依次递减，第7位至第10位得分按0.1分的分差依次递减，第11位至第14位得0.5分。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669"/>
          <w:jc w:val="center"/>
        </w:trPr>
        <w:tc>
          <w:tcPr>
            <w:tcW w:w="705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府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导</w:t>
            </w:r>
          </w:p>
        </w:tc>
        <w:tc>
          <w:tcPr>
            <w:tcW w:w="851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20分</w:t>
            </w: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政策保障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cs="宋体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旅游业纳入国民经济和社会发展五年计划得0.5分，纳入政府议事日程和年度工作报告得0.5分，召开年度旅游产业发展大会得1分，出台扶持旅游业发展的政策得1分（规范性文件得0.5分）。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cantSplit/>
          <w:trHeight w:val="557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专项资金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cs="宋体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cs="宋体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仿宋_GB2312" w:hint="eastAsia"/>
                <w:szCs w:val="21"/>
              </w:rPr>
              <w:t>财政统筹安排旅游发展专项资金得2分，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专项资金</w:t>
            </w:r>
            <w:r>
              <w:rPr>
                <w:rFonts w:ascii="华文仿宋" w:eastAsia="华文仿宋" w:hAnsi="华文仿宋" w:cs="仿宋_GB2312" w:hint="eastAsia"/>
                <w:szCs w:val="21"/>
              </w:rPr>
              <w:t>增幅每高于上年度1%加0.1分，最多得4分；每低于上年度1%减0.1分，最低得1分。旅游发展专项资金列入绩效评估，得1分。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cantSplit/>
          <w:trHeight w:val="615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用地政策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cs="仿宋_GB2312" w:hint="eastAsia"/>
                <w:szCs w:val="21"/>
              </w:rPr>
              <w:t>土地利用规划明确旅游用地指标得1分，旅游用地指标能够完全保障重点旅游项目建设需要得2分，部分保障重点旅游项目得1分。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trHeight w:val="866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厕所建设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4分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制定旅游厕所建设计划或方案得0.5分，出台引导政策得0.5分，有配套资金得1分。</w:t>
            </w:r>
            <w:r>
              <w:rPr>
                <w:rFonts w:ascii="华文仿宋" w:eastAsia="华文仿宋" w:hAnsi="华文仿宋" w:cs="仿宋_GB2312" w:hint="eastAsia"/>
                <w:szCs w:val="21"/>
              </w:rPr>
              <w:t>按年度计划推进旅游厕所建设，100%完成任务得2分，80%完成任务得1分，低于80%得0.5分。</w:t>
            </w:r>
            <w:r>
              <w:rPr>
                <w:rFonts w:ascii="华文仿宋" w:eastAsia="华文仿宋" w:hAnsi="华文仿宋" w:hint="eastAsia"/>
                <w:szCs w:val="21"/>
              </w:rPr>
              <w:t>旅游厕所建设在省政府督查时因存在问题被通报，扣2分。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trHeight w:val="547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公共服务</w:t>
            </w:r>
          </w:p>
        </w:tc>
        <w:tc>
          <w:tcPr>
            <w:tcW w:w="709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4分</w:t>
            </w:r>
          </w:p>
        </w:tc>
        <w:tc>
          <w:tcPr>
            <w:tcW w:w="851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推进3A级以上景区“最后一公里”通达工程建设得1分，重要旅游区标志纳入道路交通标志设置范围得1分，推进高速公路服务区旅游形象展示窗口和自驾车咨询中心建设得1分。</w:t>
            </w:r>
          </w:p>
        </w:tc>
        <w:tc>
          <w:tcPr>
            <w:tcW w:w="708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trHeight w:val="347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出台政策支持智慧旅游示范城市（景区）、旅游电子商务平台建设得1分。</w:t>
            </w:r>
          </w:p>
        </w:tc>
        <w:tc>
          <w:tcPr>
            <w:tcW w:w="708" w:type="dxa"/>
            <w:vMerge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int="eastAsia"/>
                <w:szCs w:val="21"/>
              </w:rPr>
            </w:pPr>
          </w:p>
        </w:tc>
      </w:tr>
      <w:tr w:rsidR="00D218EB" w:rsidTr="009C3242">
        <w:trPr>
          <w:trHeight w:val="641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旅游扶贫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开展乡村旅游富民工程，推进特色旅游乡村建设得1分；扶持革命老区、民族地区和贫困地区发展旅游业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得1分；</w:t>
            </w:r>
            <w:r>
              <w:rPr>
                <w:rFonts w:ascii="华文仿宋" w:eastAsia="华文仿宋" w:hAnsi="华文仿宋" w:hint="eastAsia"/>
                <w:szCs w:val="21"/>
              </w:rPr>
              <w:t>推动入选国家“美丽乡村”、“</w:t>
            </w:r>
            <w:r>
              <w:rPr>
                <w:rFonts w:ascii="华文仿宋" w:eastAsia="华文仿宋" w:hAnsi="华文仿宋" w:cs="方正小标宋简体" w:hint="eastAsia"/>
                <w:szCs w:val="21"/>
              </w:rPr>
              <w:t>湖南省最美少数民族特色村寨”</w:t>
            </w:r>
            <w:r>
              <w:rPr>
                <w:rFonts w:ascii="华文仿宋" w:eastAsia="华文仿宋" w:hAnsi="华文仿宋" w:hint="eastAsia"/>
                <w:szCs w:val="21"/>
              </w:rPr>
              <w:t>的行政村建设得1分。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trHeight w:val="584"/>
          <w:jc w:val="center"/>
        </w:trPr>
        <w:tc>
          <w:tcPr>
            <w:tcW w:w="705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政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府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导</w:t>
            </w:r>
          </w:p>
        </w:tc>
        <w:tc>
          <w:tcPr>
            <w:tcW w:w="851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10分</w:t>
            </w: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安全监管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建立旅游综合执法机制得0.5分，有综合监管责任清单得0.5分，开展1次以上专项联合安全监督检查得1分。重点景区制定容量控制及应急预案得0.5分，将旅游应急管理纳入各级政府应急管理体系得0.5分。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trHeight w:val="668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品牌构建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widowControl/>
              <w:spacing w:line="300" w:lineRule="exact"/>
              <w:ind w:firstLineChars="50" w:firstLine="105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构建上下联动、部门联合、政企联手的宣传促销机制得1分，开展有针对性的主题宣传促销活动得1分，旅游目的地和旅游企业通过互联网开展旅游宣传和营销活动得1分。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trHeight w:val="659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市场整治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widowControl/>
              <w:spacing w:line="300" w:lineRule="exact"/>
              <w:ind w:firstLineChars="50" w:firstLine="105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建立综合监管机制得1分，开展2次以上打击“黑社”、“黑导”、“黑车”、“黑店”、“黑网站”及诱导、欺骗、强迫消费等活动得2分。发生1起主流媒体曝光且在全国产生重大负面影响的旅游事件扣2分。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cantSplit/>
          <w:trHeight w:val="369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资源保护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依法保护各类旅游资源，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无违规建设项目得1分。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cantSplit/>
          <w:trHeight w:val="1122"/>
          <w:jc w:val="center"/>
        </w:trPr>
        <w:tc>
          <w:tcPr>
            <w:tcW w:w="705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产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品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建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设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与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行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业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管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理</w:t>
            </w:r>
          </w:p>
        </w:tc>
        <w:tc>
          <w:tcPr>
            <w:tcW w:w="851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仿宋_GB2312" w:hint="eastAsia"/>
                <w:szCs w:val="21"/>
              </w:rPr>
              <w:t>27分</w:t>
            </w:r>
          </w:p>
        </w:tc>
        <w:tc>
          <w:tcPr>
            <w:tcW w:w="1310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产品建设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7分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等级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景区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当年创成一个5A级景区得4分、一个4A级景区得2分、一个3A级景区得1分；当年每增加一个5A级景区、一个4A级景区、一个3A级景区分别加4分、2分、0.5分。当年4A级及以上景区复核中，被省级警告、通报批评的，每个扣1分；被降低等级或取消等级的，每个扣2分；被国家旅游局警告、通报批评或降级的，在相应省级扣分标准上多扣1分，扣完为止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cantSplit/>
          <w:trHeight w:val="1386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6分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旅游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新业态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当年全域旅游示范县、国际特色旅游目的地建设取得重大突破得1分，创建成功得2分；当年创成国家级旅游度假区（生态旅游示范区）、国家公园、全国休闲农业与乡村旅游示范县中一项得2分，增一项加2分。当年创成国家级森林公园（水利风景区、地质公园）、省级旅游度假区（生态旅游示范区）、省两型示范景区、全国休闲农业与乡村旅游示范点中一项得1分，多一项加1分。建成房车、自驾游、自行车骑行、露营基地等休闲产品并获得相关认定，有其中两项旅游产品类型得1分，多一项加0.5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cantSplit/>
          <w:trHeight w:val="672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其他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产品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当年创成省级工业旅游区（点）、五星级乡村旅游区(点)、各类休闲基地等旅游产品，有其中两类以上得1分，多一项旅游产品加0.5分。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cantSplit/>
          <w:trHeight w:val="400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旅游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演艺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打造艺术水准高、市场潜力大的文化旅游演艺节目得0.5分，加快建设特色文化旅游聚集区得0.5分。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cantSplit/>
          <w:trHeight w:val="422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旅游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商品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参加省旅游局组团参展的商品博览会得</w:t>
            </w:r>
            <w:r>
              <w:rPr>
                <w:rFonts w:ascii="华文仿宋" w:eastAsia="华文仿宋" w:hAnsi="华文仿宋" w:hint="eastAsia"/>
                <w:kern w:val="0"/>
                <w:szCs w:val="21"/>
              </w:rPr>
              <w:t>0.5分</w:t>
            </w:r>
            <w:r>
              <w:rPr>
                <w:rFonts w:ascii="华文仿宋" w:eastAsia="华文仿宋" w:hAnsi="华文仿宋" w:hint="eastAsia"/>
                <w:szCs w:val="21"/>
              </w:rPr>
              <w:t>，参展旅游商品</w:t>
            </w:r>
            <w:r>
              <w:rPr>
                <w:rFonts w:ascii="华文仿宋" w:eastAsia="华文仿宋" w:hAnsi="华文仿宋" w:hint="eastAsia"/>
                <w:kern w:val="0"/>
                <w:szCs w:val="21"/>
              </w:rPr>
              <w:t>获金奖得0.5分，获银奖</w:t>
            </w:r>
            <w:r>
              <w:rPr>
                <w:rFonts w:ascii="华文仿宋" w:eastAsia="华文仿宋" w:hAnsi="华文仿宋" w:hint="eastAsia"/>
                <w:szCs w:val="21"/>
              </w:rPr>
              <w:t>得0.3分，获铜奖得0.2分。创建一个省级旅游购物示范点得0.5分，多一个加0.5分。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cantSplit/>
          <w:trHeight w:val="365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法制建设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完成旅游依法行政工作任务得1分，利用政府门户网站开展政务公开和政府信息公开工作得1分。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cantSplit/>
          <w:trHeight w:val="357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规划编制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编制旅游业中长期发展规划、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按要求报批准实施得1分；进行相应的规划衔接、规划评估得</w:t>
            </w:r>
            <w:r>
              <w:rPr>
                <w:rFonts w:ascii="华文仿宋" w:eastAsia="华文仿宋" w:hAnsi="华文仿宋" w:hint="eastAsia"/>
                <w:szCs w:val="21"/>
              </w:rPr>
              <w:t>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cantSplit/>
          <w:trHeight w:val="320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服务设施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开展游客集散中心和咨询中心建设得1分，推进重点游览场所标识系统、停车场等设施建设得1分。</w:t>
            </w:r>
          </w:p>
        </w:tc>
        <w:tc>
          <w:tcPr>
            <w:tcW w:w="708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cantSplit/>
          <w:trHeight w:val="553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bCs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旅游统计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完成全年旅游统计抽样调查工作任务，及时报送旅游项目投资、旅游景区、旅游饭店等统计数据得1分。每季度有旅游经济形势分析报告，定期开展旅游统计培训工作得1分。</w:t>
            </w:r>
          </w:p>
        </w:tc>
        <w:tc>
          <w:tcPr>
            <w:tcW w:w="708" w:type="dxa"/>
            <w:vMerge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218EB" w:rsidTr="009C3242">
        <w:trPr>
          <w:cantSplit/>
          <w:trHeight w:val="358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投融资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当年完成投资过1亿元的旅游项目得1分，设立旅游产业促进基金或地方投融资平台得1分。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678"/>
          <w:jc w:val="center"/>
        </w:trPr>
        <w:tc>
          <w:tcPr>
            <w:tcW w:w="705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产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品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建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设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与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行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业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管</w:t>
            </w:r>
          </w:p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理</w:t>
            </w:r>
          </w:p>
        </w:tc>
        <w:tc>
          <w:tcPr>
            <w:tcW w:w="851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23分</w:t>
            </w:r>
          </w:p>
        </w:tc>
        <w:tc>
          <w:tcPr>
            <w:tcW w:w="1310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宣传促销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4分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旅游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节庆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承办国家旅游局、省政府主办的旅游活动或湖南旅游节开幕式得2分，举办市级旅游节会活动（含湖南旅游节系列活动）得1分，策划在国际国内有较大影响的旅游活动或事件得1分（多一次加1分）。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528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合作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宣传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加强与国际旅游组织、境外旅行商、境外媒体合作得1分；采取有针对性的营销策略，促进入境旅游发展得1分。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695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市场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开拓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定期发布本地旅游市场信息，推出有影响的旅游精品线路，开展区域旅游合作，开发跨市、跨省旅游线路得1分；</w:t>
            </w:r>
            <w:r>
              <w:rPr>
                <w:rFonts w:ascii="华文仿宋" w:eastAsia="华文仿宋" w:hAnsi="华文仿宋" w:hint="eastAsia"/>
                <w:szCs w:val="21"/>
              </w:rPr>
              <w:t>以政府购买服务的方式提高旅游宣传促销的专业化、市场化水平得1分。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607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行业管理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市场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规范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cs="宋体" w:hint="eastAsia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建立旅游市场督查制度、游客满意度调查制度得0.5分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；</w:t>
            </w:r>
            <w:r>
              <w:rPr>
                <w:rFonts w:ascii="华文仿宋" w:eastAsia="华文仿宋" w:hAnsi="华文仿宋" w:hint="eastAsia"/>
                <w:szCs w:val="21"/>
              </w:rPr>
              <w:t>构建旅游投诉平台得0.5分；组织旅游市场执法检查，查处违法违规行为得1分。未完成年度旅游行政处罚典型案例上报工作任务扣1分。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681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旅游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安全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cs="宋体" w:hint="eastAsia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完善安全管理制度，及时整改安全隐患问题得1分；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开展2次以上旅游从业人员专题安全培训的得1分。以上工作1项不到位扣0.5分，扣完为止。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541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诚信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管理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建立旅游企业和导游从业人员诚信档案、诚信奖惩和媒体公示制度得0.5分，当年在媒体上对诚信情况进行公告得0.5分。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537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文明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旅游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在整治旅游不文明行为，引导游客文明出游、文明消费等方面有举措，取得实效得1分；组织开展旅游志愿者服务活动得1分。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537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行风建设</w:t>
            </w:r>
          </w:p>
        </w:tc>
        <w:tc>
          <w:tcPr>
            <w:tcW w:w="709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3分</w:t>
            </w:r>
          </w:p>
        </w:tc>
        <w:tc>
          <w:tcPr>
            <w:tcW w:w="851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cs="宋体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联合开展巾帼建功、青年文明号、文明窗口、文明风景区等评选活动得1分；建立旅游行风监督队伍并开展活动得0.5分。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537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cs="宋体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本地旅游行政管理部门、旅游企业获得旅游系统国家级表彰的先进集体或先进个人得</w:t>
            </w: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分，获得省级人社等部门联合表彰的先进集体或先进个人得</w:t>
            </w:r>
            <w:r>
              <w:rPr>
                <w:rFonts w:ascii="华文仿宋" w:eastAsia="华文仿宋" w:hAnsi="华文仿宋" w:hint="eastAsia"/>
                <w:szCs w:val="21"/>
              </w:rPr>
              <w:t>0.5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分，多一个集体或个人相应加1分或0.5分。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649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ind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信息化建设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本级旅游门户网站运营、维护良好得1分。推广使用湖南旅游监管网结算系统，覆盖率在80%以上得1分，60%—80%得0.6分，40%—60%得0.4分，低于40%不得分。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698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人才队伍</w:t>
            </w: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队伍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建设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出台旅游人员表彰、培训等办法得0.5分。支持旅游科研、旅游教育培训工作，成立旅游智库得0.5分。专门出台旅游人才引进政策得1分。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567"/>
          <w:jc w:val="center"/>
        </w:trPr>
        <w:tc>
          <w:tcPr>
            <w:tcW w:w="705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D218EB" w:rsidRDefault="00D218EB" w:rsidP="009C3242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0" w:type="dxa"/>
            <w:vMerge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1分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人才</w:t>
            </w:r>
          </w:p>
          <w:p w:rsidR="00D218EB" w:rsidRDefault="00D218EB" w:rsidP="009C3242">
            <w:pPr>
              <w:spacing w:line="300" w:lineRule="exact"/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培养</w:t>
            </w:r>
          </w:p>
        </w:tc>
        <w:tc>
          <w:tcPr>
            <w:tcW w:w="9604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华文仿宋" w:eastAsia="华文仿宋" w:hAnsi="华文仿宋" w:hint="eastAsia"/>
                <w:bCs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Cs w:val="21"/>
              </w:rPr>
              <w:t>联合开展一期以上旅游从业人员培训班得0.5分，旅游部门举办或参加一期中高级旅游管理人员培训班得0.5分。</w:t>
            </w: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  <w:tr w:rsidR="00D218EB" w:rsidTr="009C3242">
        <w:trPr>
          <w:cantSplit/>
          <w:trHeight w:val="465"/>
          <w:jc w:val="center"/>
        </w:trPr>
        <w:tc>
          <w:tcPr>
            <w:tcW w:w="705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100分</w:t>
            </w:r>
          </w:p>
        </w:tc>
        <w:tc>
          <w:tcPr>
            <w:tcW w:w="12474" w:type="dxa"/>
            <w:gridSpan w:val="4"/>
            <w:vAlign w:val="center"/>
          </w:tcPr>
          <w:p w:rsidR="00D218EB" w:rsidRDefault="00D218EB" w:rsidP="009C3242">
            <w:pPr>
              <w:spacing w:line="300" w:lineRule="exact"/>
              <w:jc w:val="center"/>
              <w:rPr>
                <w:rFonts w:ascii="仿宋_GB2312" w:eastAsia="仿宋_GB2312" w:hAnsi="华文仿宋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218EB" w:rsidRDefault="00D218EB" w:rsidP="009C3242">
            <w:pPr>
              <w:spacing w:line="300" w:lineRule="exact"/>
              <w:rPr>
                <w:rFonts w:ascii="仿宋_GB2312" w:eastAsia="仿宋_GB2312" w:hAnsi="华文仿宋" w:hint="eastAsia"/>
                <w:szCs w:val="21"/>
              </w:rPr>
            </w:pPr>
          </w:p>
        </w:tc>
      </w:tr>
    </w:tbl>
    <w:p w:rsidR="00D218EB" w:rsidRDefault="00D218EB" w:rsidP="00D218EB">
      <w:pPr>
        <w:spacing w:line="300" w:lineRule="exact"/>
        <w:ind w:firstLineChars="200" w:firstLine="480"/>
        <w:rPr>
          <w:rFonts w:ascii="华文仿宋" w:eastAsia="华文仿宋" w:hAnsi="华文仿宋" w:hint="eastAsia"/>
          <w:color w:val="000000"/>
          <w:kern w:val="0"/>
          <w:sz w:val="24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4"/>
        </w:rPr>
        <w:t>说明：1、《湖南省旅游业发展年度考核评分细则》实行百分制考评，</w:t>
      </w:r>
      <w:r>
        <w:rPr>
          <w:rFonts w:ascii="华文仿宋" w:eastAsia="华文仿宋" w:hAnsi="华文仿宋" w:hint="eastAsia"/>
          <w:color w:val="000000"/>
          <w:kern w:val="0"/>
          <w:sz w:val="24"/>
        </w:rPr>
        <w:t>考核时限为当年1月1日至12月31日。</w:t>
      </w:r>
    </w:p>
    <w:p w:rsidR="00D218EB" w:rsidRDefault="00D218EB" w:rsidP="00D218EB">
      <w:pPr>
        <w:spacing w:line="300" w:lineRule="exact"/>
        <w:ind w:firstLineChars="500" w:firstLine="1200"/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 w:hint="eastAsia"/>
          <w:sz w:val="24"/>
        </w:rPr>
        <w:t>2、每子项加分值上限为该子项既设分值的3倍；</w:t>
      </w:r>
    </w:p>
    <w:p w:rsidR="00D218EB" w:rsidRDefault="00D218EB" w:rsidP="00D218EB">
      <w:pPr>
        <w:spacing w:line="300" w:lineRule="exact"/>
        <w:ind w:firstLineChars="500" w:firstLine="1200"/>
        <w:rPr>
          <w:rFonts w:ascii="华文仿宋" w:eastAsia="华文仿宋" w:hAnsi="华文仿宋" w:hint="eastAsia"/>
          <w:bCs/>
          <w:color w:val="000000"/>
          <w:kern w:val="0"/>
          <w:sz w:val="24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4"/>
        </w:rPr>
        <w:t xml:space="preserve">3、“十佳县（市、区）”的考核标准参照本细则执行，省旅游产业发展领导小组对考核前十名且得分60分以上的县（市、区） </w:t>
      </w:r>
    </w:p>
    <w:p w:rsidR="00D218EB" w:rsidRDefault="00D218EB" w:rsidP="00D218EB">
      <w:pPr>
        <w:spacing w:line="300" w:lineRule="exact"/>
        <w:ind w:firstLineChars="500" w:firstLine="1200"/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24"/>
        </w:rPr>
        <w:lastRenderedPageBreak/>
        <w:t xml:space="preserve">   进行通报。</w:t>
      </w:r>
    </w:p>
    <w:p w:rsidR="00AA0941" w:rsidRDefault="00AA0941"/>
    <w:sectPr w:rsidR="00AA0941">
      <w:footerReference w:type="default" r:id="rId4"/>
      <w:pgSz w:w="16838" w:h="11906" w:orient="landscape"/>
      <w:pgMar w:top="1134" w:right="1134" w:bottom="1020" w:left="1134" w:header="851" w:footer="992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4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87284D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hAnsi="宋体" w:cs="宋体" w:hint="eastAsia"/>
                    <w:sz w:val="23"/>
                    <w:szCs w:val="23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3"/>
                    <w:szCs w:val="23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3"/>
                    <w:szCs w:val="23"/>
                  </w:rPr>
                  <w:fldChar w:fldCharType="separate"/>
                </w:r>
                <w:r w:rsidR="00D218EB">
                  <w:rPr>
                    <w:rFonts w:ascii="宋体" w:hAnsi="宋体" w:cs="宋体"/>
                    <w:noProof/>
                    <w:sz w:val="23"/>
                    <w:szCs w:val="23"/>
                  </w:rPr>
                  <w:t>- 1 -</w:t>
                </w:r>
                <w:r>
                  <w:rPr>
                    <w:rFonts w:ascii="宋体" w:hAnsi="宋体" w:cs="宋体" w:hint="eastAsia"/>
                    <w:sz w:val="23"/>
                    <w:szCs w:val="23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218EB"/>
    <w:rsid w:val="0087284D"/>
    <w:rsid w:val="00AA0941"/>
    <w:rsid w:val="00D2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218EB"/>
    <w:rPr>
      <w:sz w:val="18"/>
      <w:szCs w:val="18"/>
    </w:rPr>
  </w:style>
  <w:style w:type="paragraph" w:styleId="a3">
    <w:name w:val="footer"/>
    <w:basedOn w:val="a"/>
    <w:link w:val="Char"/>
    <w:rsid w:val="00D218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D218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3271</Characters>
  <Application>Microsoft Office Word</Application>
  <DocSecurity>0</DocSecurity>
  <Lines>27</Lines>
  <Paragraphs>7</Paragraphs>
  <ScaleCrop>false</ScaleCrop>
  <Company>Microsoft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johm</dc:creator>
  <cp:lastModifiedBy>johm</cp:lastModifiedBy>
  <cp:revision>1</cp:revision>
  <dcterms:created xsi:type="dcterms:W3CDTF">2016-07-06T09:27:00Z</dcterms:created>
  <dcterms:modified xsi:type="dcterms:W3CDTF">2016-07-06T09:27:00Z</dcterms:modified>
</cp:coreProperties>
</file>