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66" w:rsidRPr="00A504FE" w:rsidRDefault="004B7066" w:rsidP="004B7066">
      <w:pPr>
        <w:rPr>
          <w:rFonts w:ascii="仿宋" w:eastAsia="仿宋" w:hAnsi="仿宋" w:hint="eastAsia"/>
          <w:sz w:val="24"/>
        </w:rPr>
      </w:pPr>
      <w:r w:rsidRPr="00A504FE">
        <w:rPr>
          <w:rFonts w:ascii="仿宋" w:eastAsia="仿宋" w:hAnsi="仿宋" w:hint="eastAsia"/>
          <w:sz w:val="24"/>
        </w:rPr>
        <w:t>附件1</w:t>
      </w:r>
    </w:p>
    <w:p w:rsidR="004B7066" w:rsidRPr="00A504FE" w:rsidRDefault="004B7066" w:rsidP="004B7066">
      <w:pPr>
        <w:widowControl/>
        <w:spacing w:line="500" w:lineRule="exact"/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  <w:r w:rsidRPr="00A504FE">
        <w:rPr>
          <w:rFonts w:ascii="黑体" w:eastAsia="黑体" w:hAnsi="黑体" w:cs="宋体" w:hint="eastAsia"/>
          <w:kern w:val="0"/>
          <w:sz w:val="32"/>
          <w:szCs w:val="32"/>
        </w:rPr>
        <w:t>湖南省旅游行业依法办事示范窗口单位考核标准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709"/>
        <w:gridCol w:w="1276"/>
        <w:gridCol w:w="5953"/>
        <w:gridCol w:w="851"/>
        <w:gridCol w:w="4530"/>
        <w:gridCol w:w="6"/>
        <w:gridCol w:w="709"/>
      </w:tblGrid>
      <w:tr w:rsidR="004B7066" w:rsidRPr="00A504FE" w:rsidTr="00AD6298">
        <w:trPr>
          <w:cantSplit/>
          <w:trHeight w:val="409"/>
        </w:trPr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考核项目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基本要求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分值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考核依据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得分</w:t>
            </w:r>
          </w:p>
        </w:tc>
      </w:tr>
      <w:tr w:rsidR="004B7066" w:rsidRPr="00A504FE" w:rsidTr="00AD6298">
        <w:trPr>
          <w:cantSplit/>
          <w:trHeight w:val="552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组织</w:t>
            </w:r>
          </w:p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领导</w:t>
            </w:r>
          </w:p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（10分）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领导</w:t>
            </w:r>
          </w:p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重视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领导高度重视，把旅游依法行政工作纳入</w:t>
            </w:r>
            <w:r w:rsidRPr="00A504FE">
              <w:rPr>
                <w:rFonts w:ascii="仿宋" w:eastAsia="仿宋" w:hAnsi="仿宋" w:hint="eastAsia"/>
                <w:kern w:val="0"/>
                <w:szCs w:val="21"/>
                <w:lang w:val="zh-CN"/>
              </w:rPr>
              <w:t>重要议事日程和目标管理范围</w:t>
            </w: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，年初有部署，年中有检查，年末有总结。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4分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检查有关文件、领导讲话、总结材料及其他工作记录。根据情况酌情扣分。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B7066" w:rsidRPr="00A504FE" w:rsidTr="00AD6298">
        <w:trPr>
          <w:cantSplit/>
          <w:trHeight w:val="591"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组织</w:t>
            </w:r>
          </w:p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得力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主要领导亲自抓，分管领导具体负责；领导班子每年集体听取旅游执法工作汇报，专题研究旅游依法行政工作。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3分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检查会议纪要、工作记录等。执行上级指示不坚决或工作作风拖拉，根据情况酌情扣分。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B7066" w:rsidRPr="00A504FE" w:rsidTr="00AD6298">
        <w:trPr>
          <w:cantSplit/>
          <w:trHeight w:val="814"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教育</w:t>
            </w:r>
          </w:p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宣传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集中宣传：“中国旅游日”、“12·4”法制宣传日和“十一”</w:t>
            </w:r>
            <w:proofErr w:type="gramStart"/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黄金周</w:t>
            </w:r>
            <w:proofErr w:type="gramEnd"/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等特殊时期进行有关宣传活动；要有旅游法规宣传栏，单位要明确1名专人为执法宣传员。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3分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检查宣传方案、宣传资料。没有宣传栏扣1分、没有执法宣传员扣1分。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B7066" w:rsidRPr="00A504FE" w:rsidTr="00AD6298">
        <w:trPr>
          <w:cantSplit/>
          <w:trHeight w:val="403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执法体</w:t>
            </w:r>
          </w:p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制及制</w:t>
            </w:r>
          </w:p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度建设</w:t>
            </w:r>
          </w:p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（25分）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单位性质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旅游执法队伍纳入公务员、参照公务员单位管理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10分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查看人事部门的批复。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B7066" w:rsidRPr="00A504FE" w:rsidTr="00AD6298">
        <w:trPr>
          <w:cantSplit/>
          <w:trHeight w:val="395"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体制规范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有依法行政领导机构和独立的执法队伍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5分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现场检查、召开座谈会。根据情况酌情扣分。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B7066" w:rsidRPr="00A504FE" w:rsidTr="00AD6298">
        <w:trPr>
          <w:cantSplit/>
          <w:trHeight w:val="1055"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制度</w:t>
            </w:r>
          </w:p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健全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执法责任制、评议考核制为核心的旅游行政监察制度。主要包括执法责任制、评议考核制、执法责任分解制度（岗位责任制）、旅游执法监察巡查制度、执法过错责任追究制度、执法公示制度、执法统计制度、立案审批制度等制度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5分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实地查看  少1项制度扣1分。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B7066" w:rsidRPr="00A504FE" w:rsidTr="00AD6298">
        <w:trPr>
          <w:cantSplit/>
          <w:trHeight w:val="915"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政务</w:t>
            </w:r>
          </w:p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分开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主要旅游执法制度应上墙悬挂，包括执法责任制、评议考核制、岗位责任制、执法过错责任追究制、执法公示制、人员工作守则等。要有公示专栏。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5分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实地查看 少1项制度扣1分。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B7066" w:rsidRPr="00A504FE" w:rsidTr="00AD6298">
        <w:trPr>
          <w:cantSplit/>
          <w:trHeight w:val="547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执法</w:t>
            </w:r>
          </w:p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能力</w:t>
            </w:r>
          </w:p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建设</w:t>
            </w:r>
          </w:p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（19分）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执法人</w:t>
            </w:r>
          </w:p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员结构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80%以上工作人员具有大专以上学历，年龄结构合理，45岁以下占70%以上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5分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大专以上学历人数不足80%扣2分， 45岁以下人数不足70%扣1分。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B7066" w:rsidRPr="00A504FE" w:rsidTr="00AD6298">
        <w:trPr>
          <w:cantSplit/>
          <w:trHeight w:val="840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队伍素</w:t>
            </w:r>
          </w:p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质教育</w:t>
            </w:r>
            <w:proofErr w:type="gramEnd"/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旅游行政执法人员必须经过岗前培训并取得行政执法资格，持有行政执法证；建立每周学习日制度；每年至少集中培训执法业务。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4分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培训制度不落实，未经培训、培训未合格上岗者出现1人扣1分；没有建立学习制度扣2分；无培训记录扣1分。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B7066" w:rsidRPr="00A504FE" w:rsidTr="00AD6298">
        <w:trPr>
          <w:cantSplit/>
          <w:trHeight w:val="720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执法质量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专职执法人员能熟悉和正确运用旅游法规及相关法律、法规；专职执法人员能熟练掌握和运用规范的执法程序、规范正确地填写执法文书。</w:t>
            </w:r>
          </w:p>
          <w:p w:rsidR="004B7066" w:rsidRPr="00A504FE" w:rsidRDefault="004B7066" w:rsidP="00AD6298"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执法质量高，2013年以来未发生执法违法案件，无具体行政行为被撤销、行政诉讼败诉案件，无在综治和计划生育工作考核中被“黄牌”警告或“一票否决”的情况，无因单位或工作人员执法违法而引发集体越级上访、群体性事件或重大责任事故的情况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5分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调阅执法文书和案卷，执法依据明显错误扣除全部5分，法律文书及案卷制作不规范扣2分，适用法律不当扣3分。</w:t>
            </w:r>
          </w:p>
          <w:p w:rsidR="004B7066" w:rsidRPr="00A504FE" w:rsidRDefault="004B7066" w:rsidP="00AD6298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发现一项扣除全部5分。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B7066" w:rsidRPr="00A504FE" w:rsidTr="00AD6298">
        <w:trPr>
          <w:cantSplit/>
        </w:trPr>
        <w:tc>
          <w:tcPr>
            <w:tcW w:w="113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执法装备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配备交通、通讯、录音、录像、照相等执法装备，能够满足执法工作需要。执法车辆标识统一规范，管理有序。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5分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缺1项装备扣1分；执法装备管理混乱或违规使用的扣1分。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B7066" w:rsidRPr="00A504FE" w:rsidTr="00AD6298">
        <w:trPr>
          <w:cantSplit/>
          <w:trHeight w:val="682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执法</w:t>
            </w:r>
          </w:p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保障</w:t>
            </w:r>
          </w:p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建设</w:t>
            </w:r>
          </w:p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（9分）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办公场所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办公场所整洁、卫生，人均办公面积不少于5平方米；办公桌要摆放岗位名牌；有单独设置的文书档案室、听证室、询问室。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4分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现场查看，一项不合格扣1分。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B7066" w:rsidRPr="00A504FE" w:rsidTr="00AD6298">
        <w:trPr>
          <w:cantSplit/>
          <w:trHeight w:val="523"/>
        </w:trPr>
        <w:tc>
          <w:tcPr>
            <w:tcW w:w="113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执法经费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在本级财政列入了旅游执法经费。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5分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查看当地财政预算。无正常经费渠道，经费严重不足扣3～5分。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B7066" w:rsidRPr="00A504FE" w:rsidTr="00AD6298">
        <w:trPr>
          <w:cantSplit/>
          <w:trHeight w:val="389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执法</w:t>
            </w:r>
          </w:p>
          <w:p w:rsidR="004B7066" w:rsidRPr="00A504FE" w:rsidRDefault="004B7066" w:rsidP="00AD6298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业务</w:t>
            </w:r>
          </w:p>
          <w:p w:rsidR="004B7066" w:rsidRPr="00A504FE" w:rsidRDefault="004B7066" w:rsidP="00AD6298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工作</w:t>
            </w:r>
          </w:p>
          <w:p w:rsidR="004B7066" w:rsidRPr="00A504FE" w:rsidRDefault="004B7066" w:rsidP="00AD6298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（17分）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综合执法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针对旅游接待单位开展年度综合执法检查。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2分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查看检查记录、会议纪要等。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B7066" w:rsidRPr="00A504FE" w:rsidTr="00AD6298">
        <w:trPr>
          <w:cantSplit/>
          <w:trHeight w:val="667"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执法巡查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每月对旅游行政执法的重点景区、重点旅游饭店、旅行社等定期开展执法巡查。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3分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查看巡查记录，巡查不经常扣1分；没有巡查记录扣3分。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B7066" w:rsidRPr="00A504FE" w:rsidTr="00AD6298">
        <w:trPr>
          <w:cantSplit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执法统计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专人负责建立执法统计台帐，及时、准确、完整地收集和填报统计数据；及时编报年度执法统计报表，并进行定性、定量分析，为执法决策提供依据；每年向上级报送1个典型案例。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5分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无专人负责的扣1分；统计资料不全的扣1分；统计上报不及时的扣1分。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B7066" w:rsidRPr="00A504FE" w:rsidTr="00AD6298">
        <w:trPr>
          <w:cantSplit/>
          <w:trHeight w:val="692"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执法检查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旅游行政监察队伍要定期组织执法检查，及时了解和解决执法工作的困难和问题。加强队伍的层级监督，建立大案要案请示、审查和备案制度，保证执法公正、有效。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4分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未实行大案要案结果审查、备案制度的扣3分。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B7066" w:rsidRPr="00A504FE" w:rsidTr="00AD6298">
        <w:trPr>
          <w:cantSplit/>
          <w:trHeight w:val="555"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执法监督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对违法或不当的行政行为，发现后及时纠正；有执法督察员。应设有法制部门投诉或举报方式。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3分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 xml:space="preserve">召开座谈会，根据情况酌情扣分。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B7066" w:rsidRPr="00A504FE" w:rsidTr="00AD6298">
        <w:trPr>
          <w:cantSplit/>
          <w:trHeight w:val="775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队伍</w:t>
            </w:r>
          </w:p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形象</w:t>
            </w:r>
          </w:p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建设</w:t>
            </w:r>
          </w:p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(20分)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19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文明执法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亮证执法；制定和使用规范性的文明用语；无粗暴执法、滥施处罚。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5分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召开座谈会，执法人员不亮证执法的扣1分；粗暴执法的，发现一例扣1分；无规范文明用语扣1分；滥施处罚的，出现一例扣1分。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B7066" w:rsidRPr="00A504FE" w:rsidTr="00AD6298">
        <w:trPr>
          <w:cantSplit/>
          <w:trHeight w:val="599"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热情服务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公示执法权限、执法程序、执法人员；公布“办事指南”；向社会公布案件举报电话。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5分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一项不合格扣1分。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B7066" w:rsidRPr="00A504FE" w:rsidTr="00AD6298">
        <w:trPr>
          <w:cantSplit/>
          <w:trHeight w:val="384"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队容风纪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执法人员衣着严整，行为规范，程序得当。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5分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现场查看，根据情况酌情扣分。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B7066" w:rsidRPr="00A504FE" w:rsidTr="00AD6298">
        <w:trPr>
          <w:cantSplit/>
          <w:trHeight w:val="613"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廉政建设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建立廉洁自律制度，开展廉政教育。设立举报电话、设立举报登记簿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5分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查看廉政教育记录。执法人员1人出现廉政问题扣1分。未设立举报电话扣2分，未建立举报登记簿的扣2分。主要负责人（局长、主管局长、支队长、大队长）出问题者一票否决。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B7066" w:rsidRPr="00A504FE" w:rsidTr="00AD6298">
        <w:trPr>
          <w:trHeight w:val="405"/>
        </w:trPr>
        <w:tc>
          <w:tcPr>
            <w:tcW w:w="3119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合计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A504FE">
              <w:rPr>
                <w:rFonts w:ascii="仿宋" w:eastAsia="仿宋" w:hAnsi="仿宋" w:cs="宋体" w:hint="eastAsia"/>
                <w:kern w:val="0"/>
                <w:szCs w:val="21"/>
              </w:rPr>
              <w:t>100分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15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7066" w:rsidRPr="00A504FE" w:rsidRDefault="004B7066" w:rsidP="00AD6298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</w:tbl>
    <w:p w:rsidR="004B7066" w:rsidRPr="00A504FE" w:rsidRDefault="004B7066" w:rsidP="004B7066">
      <w:pPr>
        <w:spacing w:line="280" w:lineRule="exact"/>
        <w:rPr>
          <w:rFonts w:ascii="仿宋" w:eastAsia="仿宋" w:hAnsi="仿宋"/>
          <w:szCs w:val="21"/>
        </w:rPr>
        <w:sectPr w:rsidR="004B7066" w:rsidRPr="00A504FE" w:rsidSect="002339AC">
          <w:pgSz w:w="16838" w:h="11906" w:orient="landscape"/>
          <w:pgMar w:top="1134" w:right="851" w:bottom="1134" w:left="851" w:header="851" w:footer="992" w:gutter="0"/>
          <w:cols w:space="425"/>
          <w:docGrid w:type="lines" w:linePitch="312"/>
        </w:sectPr>
      </w:pPr>
    </w:p>
    <w:p w:rsidR="00512C1D" w:rsidRDefault="00512C1D"/>
    <w:sectPr w:rsidR="00512C1D" w:rsidSect="00512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01B77"/>
    <w:multiLevelType w:val="hybridMultilevel"/>
    <w:tmpl w:val="62BA0732"/>
    <w:lvl w:ilvl="0" w:tplc="7F600A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B876D4"/>
    <w:multiLevelType w:val="hybridMultilevel"/>
    <w:tmpl w:val="4AAADA0A"/>
    <w:lvl w:ilvl="0" w:tplc="230861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7066"/>
    <w:rsid w:val="004B7066"/>
    <w:rsid w:val="0051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340</Words>
  <Characters>1942</Characters>
  <Application>Microsoft Office Word</Application>
  <DocSecurity>0</DocSecurity>
  <Lines>16</Lines>
  <Paragraphs>4</Paragraphs>
  <ScaleCrop>false</ScaleCrop>
  <Company>Microsoft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johm</dc:creator>
  <cp:lastModifiedBy>johm</cp:lastModifiedBy>
  <cp:revision>1</cp:revision>
  <dcterms:created xsi:type="dcterms:W3CDTF">2016-05-24T07:56:00Z</dcterms:created>
  <dcterms:modified xsi:type="dcterms:W3CDTF">2016-05-24T07:57:00Z</dcterms:modified>
</cp:coreProperties>
</file>