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45" w:rsidRDefault="007146D7">
      <w:pPr>
        <w:pStyle w:val="a5"/>
        <w:widowControl/>
        <w:spacing w:line="52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湖南省文化和旅游厅第二十二届中国</w:t>
      </w:r>
    </w:p>
    <w:p w:rsidR="00112545" w:rsidRDefault="007146D7">
      <w:pPr>
        <w:pStyle w:val="a5"/>
        <w:widowControl/>
        <w:spacing w:line="520" w:lineRule="exact"/>
        <w:jc w:val="center"/>
        <w:rPr>
          <w:rFonts w:ascii="方正小标宋简体" w:eastAsia="方正小标宋简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中部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(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湖南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)</w:t>
      </w:r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农业博览会策</w:t>
      </w:r>
      <w:proofErr w:type="gramStart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展服务</w:t>
      </w:r>
      <w:proofErr w:type="gramEnd"/>
      <w:r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采购需求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黑体" w:eastAsia="黑体" w:hAnsi="黑体" w:cs="宋体"/>
          <w:b/>
          <w:bCs/>
          <w:sz w:val="32"/>
          <w:szCs w:val="32"/>
        </w:rPr>
      </w:pPr>
      <w:r w:rsidRPr="000E6FF9">
        <w:rPr>
          <w:rFonts w:ascii="黑体" w:eastAsia="黑体" w:hAnsi="黑体"/>
          <w:sz w:val="18"/>
          <w:szCs w:val="18"/>
        </w:rPr>
        <w:t xml:space="preserve">　</w:t>
      </w:r>
      <w:r w:rsidRPr="000E6FF9">
        <w:rPr>
          <w:rFonts w:ascii="黑体" w:eastAsia="黑体" w:hAnsi="黑体" w:cs="宋体" w:hint="eastAsia"/>
          <w:sz w:val="32"/>
          <w:szCs w:val="32"/>
        </w:rPr>
        <w:t xml:space="preserve">　</w:t>
      </w:r>
      <w:r w:rsidRPr="000E6FF9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  <w:r w:rsidRPr="000E6FF9">
        <w:rPr>
          <w:rFonts w:ascii="黑体" w:eastAsia="黑体" w:hAnsi="黑体" w:cs="宋体" w:hint="eastAsia"/>
          <w:b/>
          <w:bCs/>
          <w:sz w:val="32"/>
          <w:szCs w:val="32"/>
        </w:rPr>
        <w:t>一、项目名称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湖南省文化和旅游厅第二十二届中国中部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湖南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农业博览会展策</w:t>
      </w:r>
      <w:proofErr w:type="gramStart"/>
      <w:r w:rsidRPr="000E6FF9">
        <w:rPr>
          <w:rFonts w:ascii="仿宋_GB2312" w:eastAsia="仿宋_GB2312" w:hAnsi="宋体" w:cs="宋体" w:hint="eastAsia"/>
          <w:sz w:val="32"/>
          <w:szCs w:val="32"/>
        </w:rPr>
        <w:t>展服务</w:t>
      </w:r>
      <w:proofErr w:type="gramEnd"/>
      <w:r w:rsidRPr="000E6FF9">
        <w:rPr>
          <w:rFonts w:ascii="仿宋_GB2312" w:eastAsia="仿宋_GB2312" w:hAnsi="宋体" w:cs="宋体" w:hint="eastAsia"/>
          <w:sz w:val="32"/>
          <w:szCs w:val="32"/>
        </w:rPr>
        <w:t>项目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</w:t>
      </w:r>
      <w:r w:rsidRPr="000E6FF9">
        <w:rPr>
          <w:rFonts w:ascii="黑体" w:eastAsia="黑体" w:hAnsi="黑体" w:cs="宋体" w:hint="eastAsia"/>
          <w:sz w:val="32"/>
          <w:szCs w:val="32"/>
        </w:rPr>
        <w:t xml:space="preserve">　</w:t>
      </w:r>
      <w:r w:rsidRPr="000E6FF9">
        <w:rPr>
          <w:rFonts w:ascii="黑体" w:eastAsia="黑体" w:hAnsi="黑体" w:cs="宋体" w:hint="eastAsia"/>
          <w:b/>
          <w:bCs/>
          <w:sz w:val="32"/>
          <w:szCs w:val="32"/>
        </w:rPr>
        <w:t>二、背景概况</w:t>
      </w:r>
    </w:p>
    <w:p w:rsidR="000E6FF9" w:rsidRDefault="007146D7" w:rsidP="000E6FF9">
      <w:pPr>
        <w:pStyle w:val="a5"/>
        <w:widowControl/>
        <w:snapToGrid w:val="0"/>
        <w:spacing w:beforeAutospacing="0" w:afterAutospacing="0" w:line="360" w:lineRule="auto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</w:t>
      </w:r>
      <w:r w:rsidR="000E6FF9">
        <w:rPr>
          <w:rFonts w:ascii="仿宋_GB2312" w:eastAsia="仿宋_GB2312" w:hAnsi="宋体" w:cs="宋体" w:hint="eastAsia"/>
          <w:sz w:val="32"/>
          <w:szCs w:val="32"/>
        </w:rPr>
        <w:t>本届农博会以“办好中部农博会，助力脱贫奔小康”为主题，重点展示“十三五”期间脱贫攻坚和农业农村经济发展成就。</w:t>
      </w:r>
      <w:r w:rsidR="000E6FF9" w:rsidRPr="002F1AE4">
        <w:rPr>
          <w:rFonts w:ascii="仿宋_GB2312" w:eastAsia="仿宋_GB2312" w:hAnsi="宋体" w:cs="宋体" w:hint="eastAsia"/>
          <w:sz w:val="32"/>
          <w:szCs w:val="32"/>
        </w:rPr>
        <w:t>根据省政府统一部署和厅领导指示，精于展会组委会衔接，我厅拟组织参展，重点围绕大湘西重点文化旅游融合发展精品线路及全省</w:t>
      </w:r>
      <w:proofErr w:type="gramStart"/>
      <w:r w:rsidR="000E6FF9" w:rsidRPr="002F1AE4">
        <w:rPr>
          <w:rFonts w:ascii="仿宋_GB2312" w:eastAsia="仿宋_GB2312" w:hAnsi="宋体" w:cs="宋体" w:hint="eastAsia"/>
          <w:sz w:val="32"/>
          <w:szCs w:val="32"/>
        </w:rPr>
        <w:t>文旅扶贫</w:t>
      </w:r>
      <w:proofErr w:type="gramEnd"/>
      <w:r w:rsidR="000E6FF9" w:rsidRPr="002F1AE4">
        <w:rPr>
          <w:rFonts w:ascii="仿宋_GB2312" w:eastAsia="仿宋_GB2312" w:hAnsi="宋体" w:cs="宋体" w:hint="eastAsia"/>
          <w:sz w:val="32"/>
          <w:szCs w:val="32"/>
        </w:rPr>
        <w:t>成果进行展示</w:t>
      </w:r>
      <w:r w:rsidR="000E6FF9">
        <w:rPr>
          <w:rFonts w:ascii="仿宋_GB2312" w:eastAsia="仿宋_GB2312" w:hAnsi="宋体" w:cs="宋体" w:hint="eastAsia"/>
          <w:sz w:val="32"/>
          <w:szCs w:val="32"/>
        </w:rPr>
        <w:t>，助</w:t>
      </w:r>
      <w:proofErr w:type="gramStart"/>
      <w:r w:rsidR="000E6FF9">
        <w:rPr>
          <w:rFonts w:ascii="仿宋_GB2312" w:eastAsia="仿宋_GB2312" w:hAnsi="宋体" w:cs="宋体" w:hint="eastAsia"/>
          <w:sz w:val="32"/>
          <w:szCs w:val="32"/>
        </w:rPr>
        <w:t>推农业</w:t>
      </w:r>
      <w:proofErr w:type="gramEnd"/>
      <w:r w:rsidR="000E6FF9">
        <w:rPr>
          <w:rFonts w:ascii="仿宋_GB2312" w:eastAsia="仿宋_GB2312" w:hAnsi="宋体" w:cs="宋体" w:hint="eastAsia"/>
          <w:sz w:val="32"/>
          <w:szCs w:val="32"/>
        </w:rPr>
        <w:t>产业优化升级和乡村振兴战略深入实施。</w:t>
      </w:r>
    </w:p>
    <w:p w:rsidR="00112545" w:rsidRPr="000E6FF9" w:rsidRDefault="007146D7" w:rsidP="000E6FF9">
      <w:pPr>
        <w:pStyle w:val="a5"/>
        <w:widowControl/>
        <w:spacing w:beforeAutospacing="0" w:afterAutospacing="0" w:line="520" w:lineRule="exact"/>
        <w:jc w:val="both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 w:rsidRPr="000E6FF9">
        <w:rPr>
          <w:rFonts w:ascii="黑体" w:eastAsia="黑体" w:hAnsi="黑体" w:cs="宋体" w:hint="eastAsia"/>
          <w:b/>
          <w:bCs/>
          <w:sz w:val="32"/>
          <w:szCs w:val="32"/>
        </w:rPr>
        <w:t>三、经费预算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25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万元以内。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</w:t>
      </w:r>
      <w:r w:rsidRPr="000E6FF9">
        <w:rPr>
          <w:rFonts w:ascii="黑体" w:eastAsia="黑体" w:hAnsi="黑体" w:cs="宋体" w:hint="eastAsia"/>
          <w:sz w:val="32"/>
          <w:szCs w:val="32"/>
        </w:rPr>
        <w:t xml:space="preserve">　</w:t>
      </w:r>
      <w:r w:rsidRPr="000E6FF9">
        <w:rPr>
          <w:rFonts w:ascii="黑体" w:eastAsia="黑体" w:hAnsi="黑体" w:cs="宋体" w:hint="eastAsia"/>
          <w:b/>
          <w:bCs/>
          <w:sz w:val="32"/>
          <w:szCs w:val="32"/>
        </w:rPr>
        <w:t>四、服务要求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proofErr w:type="gramStart"/>
      <w:r w:rsidRPr="000E6FF9">
        <w:rPr>
          <w:rFonts w:ascii="仿宋_GB2312" w:eastAsia="仿宋_GB2312" w:hAnsi="宋体" w:cs="宋体" w:hint="eastAsia"/>
          <w:sz w:val="32"/>
          <w:szCs w:val="32"/>
        </w:rPr>
        <w:t>一</w:t>
      </w:r>
      <w:proofErr w:type="gramEnd"/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基本要求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1.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服务单位需对项目的实施制定组织方案。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2.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全程为本次项目服务的工作人员不超过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2</w:t>
      </w:r>
      <w:bookmarkStart w:id="0" w:name="_GoBack"/>
      <w:bookmarkEnd w:id="0"/>
      <w:r w:rsidRPr="000E6FF9">
        <w:rPr>
          <w:rFonts w:ascii="仿宋_GB2312" w:eastAsia="仿宋_GB2312" w:hAnsi="宋体" w:cs="宋体" w:hint="eastAsia"/>
          <w:sz w:val="32"/>
          <w:szCs w:val="32"/>
        </w:rPr>
        <w:t>0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人，并指定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1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名主要负责人员。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3.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服务单位在本次项目期间须积极与采购单位协商沟通，按采购单位实际要求</w:t>
      </w:r>
      <w:proofErr w:type="gramStart"/>
      <w:r w:rsidRPr="000E6FF9">
        <w:rPr>
          <w:rFonts w:ascii="仿宋_GB2312" w:eastAsia="仿宋_GB2312" w:hAnsi="宋体" w:cs="宋体" w:hint="eastAsia"/>
          <w:sz w:val="32"/>
          <w:szCs w:val="32"/>
        </w:rPr>
        <w:t>作出</w:t>
      </w:r>
      <w:proofErr w:type="gramEnd"/>
      <w:r w:rsidRPr="000E6FF9">
        <w:rPr>
          <w:rFonts w:ascii="仿宋_GB2312" w:eastAsia="仿宋_GB2312" w:hAnsi="宋体" w:cs="宋体" w:hint="eastAsia"/>
          <w:sz w:val="32"/>
          <w:szCs w:val="32"/>
        </w:rPr>
        <w:t>相应的调整。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4.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服务单位不得将项目外包或者转让给其它服务机构承接服务。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5.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服务单位需在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11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月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4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日前完成所有服务内容。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二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服务内容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1.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展馆展位预定及设计布置搭建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;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2.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展商组织及展位产品准备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;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3.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推介活动方案策划及配套活动执行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;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4.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参会人员拟定沟通及行程安排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;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 w:rsidRPr="000E6FF9">
        <w:rPr>
          <w:rFonts w:ascii="黑体" w:eastAsia="黑体" w:hAnsi="黑体" w:cs="宋体" w:hint="eastAsia"/>
          <w:b/>
          <w:bCs/>
          <w:sz w:val="32"/>
          <w:szCs w:val="32"/>
        </w:rPr>
        <w:t>五、保障要求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proofErr w:type="gramStart"/>
      <w:r w:rsidRPr="000E6FF9">
        <w:rPr>
          <w:rFonts w:ascii="仿宋_GB2312" w:eastAsia="仿宋_GB2312" w:hAnsi="宋体" w:cs="宋体" w:hint="eastAsia"/>
          <w:sz w:val="32"/>
          <w:szCs w:val="32"/>
        </w:rPr>
        <w:t>一</w:t>
      </w:r>
      <w:proofErr w:type="gramEnd"/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服务单位需妥善保存项目实施的所有相关资料，及时响应采购方的抽查、调阅等要求，并积极配合有关部门的监督检查。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二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服务期间出现的纠纷，按合同约定的方式进行处理。有关服务质量纠纷问题，由主管部门进行裁定。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 w:rsidRPr="000E6FF9">
        <w:rPr>
          <w:rFonts w:ascii="黑体" w:eastAsia="黑体" w:hAnsi="黑体" w:cs="宋体" w:hint="eastAsia"/>
          <w:b/>
          <w:bCs/>
          <w:sz w:val="32"/>
          <w:szCs w:val="32"/>
        </w:rPr>
        <w:t>六、其他要求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采购方对服务活动实施情况进行实时监督检查，并按有关规定对出现的问题及时进行处理。服务单位在服务期间内出现下列情形之一，视情节给予取消服务资格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proofErr w:type="gramStart"/>
      <w:r w:rsidRPr="000E6FF9">
        <w:rPr>
          <w:rFonts w:ascii="仿宋_GB2312" w:eastAsia="仿宋_GB2312" w:hAnsi="宋体" w:cs="宋体" w:hint="eastAsia"/>
          <w:sz w:val="32"/>
          <w:szCs w:val="32"/>
        </w:rPr>
        <w:t>一</w:t>
      </w:r>
      <w:proofErr w:type="gramEnd"/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不按投标承诺及合同规定的条款提供服务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;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二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采用不正当竞争手段，影响正常服务工作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;</w:t>
      </w:r>
    </w:p>
    <w:p w:rsidR="00112545" w:rsidRPr="000E6FF9" w:rsidRDefault="007146D7">
      <w:pPr>
        <w:pStyle w:val="a5"/>
        <w:widowControl/>
        <w:spacing w:beforeAutospacing="0" w:afterAutospacing="0" w:line="52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E6FF9">
        <w:rPr>
          <w:rFonts w:ascii="仿宋_GB2312" w:eastAsia="仿宋_GB2312" w:hAnsi="宋体" w:cs="宋体" w:hint="eastAsia"/>
          <w:sz w:val="32"/>
          <w:szCs w:val="32"/>
        </w:rPr>
        <w:t xml:space="preserve">　　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(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三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)</w:t>
      </w:r>
      <w:r w:rsidRPr="000E6FF9">
        <w:rPr>
          <w:rFonts w:ascii="仿宋_GB2312" w:eastAsia="仿宋_GB2312" w:hAnsi="宋体" w:cs="宋体" w:hint="eastAsia"/>
          <w:sz w:val="32"/>
          <w:szCs w:val="32"/>
        </w:rPr>
        <w:t>违反法律、法规的其它情形。</w:t>
      </w:r>
    </w:p>
    <w:p w:rsidR="00112545" w:rsidRDefault="00112545">
      <w:pPr>
        <w:spacing w:line="520" w:lineRule="exact"/>
        <w:rPr>
          <w:rFonts w:ascii="宋体" w:eastAsia="宋体" w:hAnsi="宋体" w:cs="宋体"/>
          <w:b/>
          <w:bCs/>
          <w:sz w:val="32"/>
          <w:szCs w:val="32"/>
        </w:rPr>
      </w:pPr>
    </w:p>
    <w:p w:rsidR="00112545" w:rsidRDefault="00112545">
      <w:pPr>
        <w:spacing w:line="520" w:lineRule="exact"/>
      </w:pPr>
    </w:p>
    <w:sectPr w:rsidR="00112545" w:rsidSect="0011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D7" w:rsidRDefault="007146D7" w:rsidP="000E6FF9">
      <w:r>
        <w:separator/>
      </w:r>
    </w:p>
  </w:endnote>
  <w:endnote w:type="continuationSeparator" w:id="0">
    <w:p w:rsidR="007146D7" w:rsidRDefault="007146D7" w:rsidP="000E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D7" w:rsidRDefault="007146D7" w:rsidP="000E6FF9">
      <w:r>
        <w:separator/>
      </w:r>
    </w:p>
  </w:footnote>
  <w:footnote w:type="continuationSeparator" w:id="0">
    <w:p w:rsidR="007146D7" w:rsidRDefault="007146D7" w:rsidP="000E6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0612"/>
    <w:rsid w:val="000E0612"/>
    <w:rsid w:val="000E6FF9"/>
    <w:rsid w:val="00112545"/>
    <w:rsid w:val="00194897"/>
    <w:rsid w:val="001E2958"/>
    <w:rsid w:val="00333D7D"/>
    <w:rsid w:val="004C57B5"/>
    <w:rsid w:val="005B74EC"/>
    <w:rsid w:val="005E68C3"/>
    <w:rsid w:val="0068774D"/>
    <w:rsid w:val="007146D7"/>
    <w:rsid w:val="00B81238"/>
    <w:rsid w:val="00BE1FB0"/>
    <w:rsid w:val="00C6435B"/>
    <w:rsid w:val="00CB04E8"/>
    <w:rsid w:val="00D87CC9"/>
    <w:rsid w:val="00DC5DF4"/>
    <w:rsid w:val="00DE6893"/>
    <w:rsid w:val="00ED54BF"/>
    <w:rsid w:val="37F3624B"/>
    <w:rsid w:val="4719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45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12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1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12545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12545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1254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刘元斌</cp:lastModifiedBy>
  <cp:revision>3</cp:revision>
  <cp:lastPrinted>2020-10-10T02:32:00Z</cp:lastPrinted>
  <dcterms:created xsi:type="dcterms:W3CDTF">2020-09-01T08:38:00Z</dcterms:created>
  <dcterms:modified xsi:type="dcterms:W3CDTF">2020-10-10T02:33:00Z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