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"/>
        <w:bidi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湖南省文化和旅游厅</w:t>
      </w:r>
    </w:p>
    <w:p>
      <w:pPr>
        <w:pStyle w:val="2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第二届中国（武汉）文化旅游博览会策展服务项目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采购需求</w:t>
      </w:r>
    </w:p>
    <w:p>
      <w:pPr>
        <w:pStyle w:val="17"/>
        <w:widowControl/>
        <w:spacing w:beforeAutospacing="0" w:afterAutospacing="0" w:line="360" w:lineRule="auto"/>
        <w:ind w:firstLineChars="200" w:firstLine="640"/>
        <w:rPr>
          <w:rFonts w:ascii="黑体" w:eastAsia="黑体" w:cs="宋体" w:hint="eastAsia"/>
          <w:b/>
          <w:bCs/>
          <w:sz w:val="32"/>
          <w:szCs w:val="32"/>
        </w:rPr>
      </w:pPr>
      <w:r>
        <w:rPr>
          <w:rFonts w:ascii="黑体" w:eastAsia="黑体" w:cs="宋体" w:hint="eastAsia"/>
          <w:b/>
          <w:bCs/>
          <w:sz w:val="32"/>
          <w:szCs w:val="32"/>
        </w:rPr>
        <w:t>一、项目名称</w:t>
      </w:r>
    </w:p>
    <w:p>
      <w:pPr>
        <w:pStyle w:val="17"/>
        <w:widowControl/>
        <w:spacing w:beforeAutospacing="0" w:afterAutospacing="0" w:line="360" w:lineRule="auto"/>
        <w:ind w:left="0" w:firstLineChars="200" w:firstLine="640"/>
        <w:rPr>
          <w:rFonts w:ascii="仿宋_GB2312" w:eastAsia="仿宋_GB2312" w:cs="宋体" w:hint="eastAsia"/>
          <w:b/>
          <w:bCs/>
          <w:sz w:val="32"/>
          <w:szCs w:val="32"/>
        </w:rPr>
      </w:pPr>
      <w:r>
        <w:rPr>
          <w:rFonts w:ascii="仿宋_GB2312" w:eastAsia="仿宋_GB2312" w:cs="宋体" w:hint="eastAsia"/>
          <w:b w:val="0"/>
          <w:bCs w:val="0"/>
          <w:sz w:val="32"/>
          <w:szCs w:val="32"/>
        </w:rPr>
        <w:t>第二届中国（武汉）文化旅游博览会策展服务项目</w:t>
      </w:r>
    </w:p>
    <w:p>
      <w:pPr>
        <w:pStyle w:val="17"/>
        <w:widowControl/>
        <w:spacing w:beforeAutospacing="0" w:afterAutospacing="0" w:line="360" w:lineRule="auto"/>
        <w:ind w:firstLineChars="200" w:firstLine="640"/>
        <w:rPr>
          <w:rFonts w:ascii="宋体" w:eastAsia="宋体" w:cs="宋体"/>
          <w:sz w:val="28"/>
          <w:szCs w:val="28"/>
          <w:lang w:val="en-US" w:eastAsia="zh-CN"/>
        </w:rPr>
      </w:pPr>
      <w:r>
        <w:rPr>
          <w:rFonts w:ascii="黑体" w:eastAsia="黑体" w:cs="宋体" w:hint="eastAsia"/>
          <w:b/>
          <w:bCs/>
          <w:sz w:val="32"/>
          <w:szCs w:val="32"/>
        </w:rPr>
        <w:t>二、背景概况</w:t>
      </w:r>
    </w:p>
    <w:p>
      <w:pPr>
        <w:pStyle w:val="17"/>
        <w:widowControl/>
        <w:spacing w:beforeAutospacing="0" w:afterAutospacing="0" w:line="360" w:lineRule="auto"/>
        <w:ind w:firstLineChars="200" w:firstLine="640"/>
        <w:rPr>
          <w:rFonts w:ascii="黑体" w:eastAsia="黑体" w:cs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2022年</w:t>
      </w:r>
      <w:r>
        <w:rPr>
          <w:rFonts w:ascii="仿宋_GB2312" w:eastAsia="仿宋_GB2312" w:hint="eastAsia"/>
          <w:sz w:val="32"/>
          <w:szCs w:val="32"/>
        </w:rPr>
        <w:t>第二届中国（武汉）文化旅游博览会</w:t>
      </w:r>
      <w:r>
        <w:rPr>
          <w:rFonts w:ascii="仿宋_GB2312" w:eastAsia="仿宋_GB2312" w:hint="eastAsia"/>
          <w:color w:val="auto"/>
          <w:sz w:val="32"/>
          <w:szCs w:val="32"/>
        </w:rPr>
        <w:t>拟定于2022年</w:t>
      </w:r>
      <w:r>
        <w:rPr>
          <w:rFonts w:ascii="仿宋_GB2312" w:eastAsia="仿宋_GB2312"/>
          <w:color w:val="auto"/>
          <w:sz w:val="32"/>
          <w:szCs w:val="32"/>
        </w:rPr>
        <w:t>11</w:t>
      </w:r>
      <w:r>
        <w:rPr>
          <w:rFonts w:ascii="仿宋_GB2312" w:eastAsia="仿宋_GB2312" w:hint="eastAsia"/>
          <w:color w:val="auto"/>
          <w:sz w:val="32"/>
          <w:szCs w:val="32"/>
        </w:rPr>
        <w:t>月在武汉国际博览中心A馆举办</w:t>
      </w:r>
      <w:r>
        <w:rPr>
          <w:rFonts w:ascii="仿宋_GB2312" w:eastAsia="仿宋_GB2312"/>
          <w:color w:val="auto"/>
          <w:sz w:val="32"/>
          <w:szCs w:val="32"/>
        </w:rPr>
        <w:t>（以下简称旅博会）,此次旅博会</w:t>
      </w:r>
      <w:r>
        <w:rPr>
          <w:rFonts w:ascii="仿宋_GB2312" w:eastAsia="仿宋_GB2312" w:hint="eastAsia"/>
          <w:sz w:val="32"/>
          <w:szCs w:val="32"/>
        </w:rPr>
        <w:t>由中宣部、文化和旅游</w:t>
      </w:r>
      <w:r>
        <w:rPr>
          <w:rFonts w:ascii="仿宋_GB2312" w:eastAsia="仿宋_GB2312" w:hint="eastAsia"/>
          <w:color w:val="auto"/>
          <w:sz w:val="32"/>
          <w:szCs w:val="32"/>
        </w:rPr>
        <w:t>部、湖北省政府共同主办,湖北省委宣传部、武汉市政府、湖北省文化和旅游厅联合承办</w:t>
      </w:r>
      <w:r>
        <w:rPr>
          <w:rFonts w:ascii="仿宋_GB2312" w:eastAsia="仿宋_GB2312"/>
          <w:color w:val="auto"/>
          <w:sz w:val="32"/>
          <w:szCs w:val="32"/>
        </w:rPr>
        <w:t>。</w:t>
      </w:r>
      <w:r>
        <w:rPr>
          <w:rFonts w:ascii="仿宋_GB2312" w:eastAsia="仿宋_GB2312" w:cs="宋体" w:hint="eastAsia"/>
          <w:color w:val="auto"/>
          <w:sz w:val="32"/>
          <w:szCs w:val="32"/>
          <w:lang w:eastAsia="zh-CN"/>
        </w:rPr>
        <w:t>为加强与全国文化旅游</w:t>
      </w:r>
      <w:r>
        <w:rPr>
          <w:rFonts w:ascii="仿宋_GB2312" w:eastAsia="仿宋_GB2312" w:cs="宋体"/>
          <w:color w:val="auto"/>
          <w:sz w:val="32"/>
          <w:szCs w:val="32"/>
          <w:lang w:eastAsia="zh-CN"/>
        </w:rPr>
        <w:t>行业</w:t>
      </w:r>
      <w:r>
        <w:rPr>
          <w:rFonts w:ascii="仿宋_GB2312" w:eastAsia="仿宋_GB2312" w:cs="宋体" w:hint="eastAsia"/>
          <w:color w:val="auto"/>
          <w:sz w:val="32"/>
          <w:szCs w:val="32"/>
          <w:lang w:eastAsia="zh-CN"/>
        </w:rPr>
        <w:t>的交流与合作，促进湖南文化旅游行业复苏与繁荣，</w:t>
      </w:r>
      <w:r>
        <w:rPr>
          <w:rFonts w:ascii="仿宋_GB2312" w:eastAsia="仿宋_GB2312" w:hint="eastAsia"/>
          <w:sz w:val="32"/>
          <w:szCs w:val="32"/>
        </w:rPr>
        <w:t>我厅拟组织参展，重点展示以张家界为代表的奇秀山水名片、以韶山为代表的经典红色名片、以长沙为代表的都市休闲名片、以城头山古文化遗址为代表的农耕文化名片、以南岳衡山为代表的历史文化名片。</w:t>
      </w:r>
    </w:p>
    <w:p>
      <w:pPr>
        <w:pStyle w:val="17"/>
        <w:widowControl/>
        <w:spacing w:beforeAutospacing="0" w:afterAutospacing="0" w:line="360" w:lineRule="auto"/>
        <w:ind w:leftChars="152" w:left="319" w:firstLineChars="100" w:firstLine="320"/>
        <w:rPr>
          <w:rFonts w:ascii="黑体" w:eastAsia="黑体" w:cs="宋体" w:hint="eastAsia"/>
          <w:b/>
          <w:bCs/>
          <w:sz w:val="32"/>
          <w:szCs w:val="32"/>
        </w:rPr>
      </w:pPr>
      <w:r>
        <w:rPr>
          <w:rFonts w:ascii="黑体" w:eastAsia="黑体" w:cs="宋体" w:hint="eastAsia"/>
          <w:b/>
          <w:bCs/>
          <w:sz w:val="32"/>
          <w:szCs w:val="32"/>
        </w:rPr>
        <w:t>三、经费预算</w:t>
      </w:r>
    </w:p>
    <w:p>
      <w:pPr>
        <w:pStyle w:val="17"/>
        <w:widowControl/>
        <w:spacing w:beforeAutospacing="0" w:afterAutospacing="0" w:line="360" w:lineRule="auto"/>
        <w:ind w:firstLineChars="200" w:firstLine="64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/>
          <w:sz w:val="32"/>
          <w:szCs w:val="32"/>
          <w:lang w:val="en-US" w:eastAsia="zh-CN"/>
        </w:rPr>
        <w:t>40</w:t>
      </w:r>
      <w:r>
        <w:rPr>
          <w:rFonts w:ascii="仿宋_GB2312" w:eastAsia="仿宋_GB2312" w:cs="宋体" w:hint="eastAsia"/>
          <w:sz w:val="32"/>
          <w:szCs w:val="32"/>
        </w:rPr>
        <w:t>万元以内。</w:t>
      </w:r>
    </w:p>
    <w:p>
      <w:pPr>
        <w:pStyle w:val="17"/>
        <w:widowControl/>
        <w:spacing w:beforeAutospacing="0" w:afterAutospacing="0" w:line="360" w:lineRule="auto"/>
        <w:ind w:firstLineChars="200" w:firstLine="640"/>
        <w:rPr>
          <w:rFonts w:ascii="黑体" w:eastAsia="黑体" w:cs="宋体" w:hint="eastAsia"/>
          <w:b/>
          <w:bCs/>
          <w:sz w:val="32"/>
          <w:szCs w:val="32"/>
        </w:rPr>
      </w:pPr>
      <w:r>
        <w:rPr>
          <w:rFonts w:ascii="黑体" w:eastAsia="黑体" w:cs="宋体"/>
          <w:b/>
          <w:bCs/>
          <w:sz w:val="32"/>
          <w:szCs w:val="32"/>
        </w:rPr>
        <w:t>四</w:t>
      </w:r>
      <w:r>
        <w:rPr>
          <w:rFonts w:ascii="黑体" w:eastAsia="黑体" w:cs="宋体" w:hint="eastAsia"/>
          <w:b/>
          <w:bCs/>
          <w:sz w:val="32"/>
          <w:szCs w:val="32"/>
        </w:rPr>
        <w:t>、服务要求</w:t>
      </w:r>
    </w:p>
    <w:p>
      <w:pPr>
        <w:pStyle w:val="17"/>
        <w:widowControl/>
        <w:numPr>
          <w:ilvl w:val="0"/>
          <w:numId w:val="1"/>
        </w:numPr>
        <w:spacing w:beforeAutospacing="0" w:afterAutospacing="0" w:line="520" w:lineRule="exact"/>
        <w:jc w:val="both"/>
        <w:rPr>
          <w:rFonts w:ascii="楷体_GB2312" w:eastAsia="楷体_GB2312" w:cs="宋体" w:hint="eastAsia"/>
          <w:b/>
          <w:bCs/>
          <w:sz w:val="32"/>
          <w:szCs w:val="32"/>
        </w:rPr>
      </w:pPr>
      <w:r>
        <w:rPr>
          <w:rFonts w:ascii="楷体_GB2312" w:eastAsia="楷体_GB2312" w:cs="宋体" w:hint="eastAsia"/>
          <w:b/>
          <w:bCs/>
          <w:sz w:val="32"/>
          <w:szCs w:val="32"/>
        </w:rPr>
        <w:t>基本要求</w:t>
      </w:r>
    </w:p>
    <w:p>
      <w:pPr>
        <w:pStyle w:val="17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cs="宋体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1.要求熟悉湖南文化和旅游工作，掌握一定数量且具有知识产权的图片、视频和相关文章文案。</w:t>
      </w:r>
    </w:p>
    <w:p>
      <w:pPr>
        <w:pStyle w:val="17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2.要求能够积极配合采购人的各级组织机构完成各项会务与展览工作，且具有专业的服务水准，</w:t>
      </w:r>
      <w:r>
        <w:rPr>
          <w:rFonts w:ascii="仿宋_GB2312" w:eastAsia="仿宋_GB2312"/>
          <w:bCs/>
          <w:sz w:val="32"/>
          <w:szCs w:val="32"/>
        </w:rPr>
        <w:t>深谙</w:t>
      </w:r>
      <w:r>
        <w:rPr>
          <w:rFonts w:ascii="仿宋_GB2312" w:eastAsia="仿宋_GB2312" w:hint="eastAsia"/>
          <w:bCs/>
          <w:sz w:val="32"/>
          <w:szCs w:val="32"/>
        </w:rPr>
        <w:t>展览和会议活动安排组织管理、展览运作和布展设计等工作。</w:t>
      </w:r>
    </w:p>
    <w:p>
      <w:pPr>
        <w:shd w:val="clear" w:color="auto" w:fill="FFFFFF"/>
        <w:spacing w:after="0" w:line="520" w:lineRule="exact"/>
        <w:ind w:firstLine="629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3.要求充分尊重采购人的布展需求，并保质保量完成采购人的布展要求。服务团队进场施工应遵守法律法规、展馆</w:t>
      </w:r>
    </w:p>
    <w:p>
      <w:pPr>
        <w:shd w:val="clear" w:color="auto" w:fill="FFFFFF"/>
        <w:spacing w:after="0" w:line="52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规定，并提供符合质量及安全标准的材料与器材。</w:t>
      </w:r>
    </w:p>
    <w:p>
      <w:pPr>
        <w:shd w:val="clear" w:color="auto" w:fill="FFFFFF"/>
        <w:spacing w:after="0" w:line="520" w:lineRule="exact"/>
        <w:ind w:firstLine="629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4.要求展馆在所有制作、展出期间的维护管理，应确保安全，并提交现场管理、服务和维护等相关工作表格给采购人，必须在旅博会规定时间前完成场馆布置工作。</w:t>
      </w:r>
    </w:p>
    <w:p>
      <w:pPr>
        <w:pStyle w:val="16"/>
        <w:spacing w:after="120"/>
        <w:ind w:leftChars="0" w:left="4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5.要求包干负责制定本项目服务方案和各项细化实施，包含整个布展的安排、组织及展会主题的设计，并组织布展工程施工、协助工程验收和现场布展管理等工作。</w:t>
      </w:r>
    </w:p>
    <w:p>
      <w:pPr>
        <w:pStyle w:val="17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6.中标单位不得将项目外包或者转让给其它服务机构承接服务。</w:t>
      </w:r>
    </w:p>
    <w:p>
      <w:pPr>
        <w:pStyle w:val="18"/>
        <w:spacing w:after="0" w:line="520" w:lineRule="exact"/>
        <w:ind w:left="420"/>
        <w:rPr>
          <w:rFonts w:ascii="楷体" w:eastAsia="楷体"/>
          <w:b/>
          <w:bCs/>
          <w:color w:val="000000"/>
          <w:sz w:val="32"/>
          <w:szCs w:val="36"/>
        </w:rPr>
      </w:pPr>
      <w:r>
        <w:rPr>
          <w:rFonts w:ascii="楷体" w:eastAsia="楷体" w:hint="eastAsia"/>
          <w:b/>
          <w:bCs/>
          <w:color w:val="000000"/>
          <w:sz w:val="32"/>
          <w:szCs w:val="36"/>
        </w:rPr>
        <w:t>（二）服务内容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1．整体策划设计及布展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（1）主题思想鲜明，设计理念必须具有前瞻性、合理性、可行性、艺术性，突出</w:t>
      </w:r>
      <w:r>
        <w:rPr>
          <w:rFonts w:ascii="仿宋_GB2312" w:eastAsia="仿宋_GB2312"/>
          <w:bCs/>
          <w:sz w:val="32"/>
          <w:szCs w:val="32"/>
        </w:rPr>
        <w:t>“五张名片”</w:t>
      </w:r>
      <w:r>
        <w:rPr>
          <w:rFonts w:ascii="仿宋_GB2312" w:eastAsia="仿宋_GB2312" w:hint="eastAsia"/>
          <w:bCs/>
          <w:sz w:val="32"/>
          <w:szCs w:val="32"/>
        </w:rPr>
        <w:t>特色。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（2）把握展览主题定位，谋篇布局要科学，整体设计重点突出，各线路之间具有显著的湖湘文化特色和风土人情。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（3）展示手段新颖、独特、风格明快、造型亮眼，因地制宜合理利用展厅现有面积和格局，确保参观路线流畅。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（4）具有一定的</w:t>
      </w:r>
      <w:r>
        <w:rPr>
          <w:rFonts w:ascii="仿宋_GB2312" w:eastAsia="仿宋_GB2312"/>
          <w:bCs/>
          <w:sz w:val="32"/>
          <w:szCs w:val="32"/>
        </w:rPr>
        <w:t>动漫元素</w:t>
      </w:r>
      <w:r>
        <w:rPr>
          <w:rFonts w:ascii="仿宋_GB2312" w:eastAsia="仿宋_GB2312" w:hint="eastAsia"/>
          <w:bCs/>
          <w:sz w:val="32"/>
          <w:szCs w:val="32"/>
        </w:rPr>
        <w:t>科技感，符合主流的价值观和现代的审美观，展馆整体符合节能、环保、低碳运营的设计理念。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（5）必须在采购人的要求期限内完成布、撤展。布展、撤展期间要保障展品的安全</w:t>
      </w: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>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（6）施工布展材料（如板材、油漆、模具、舞台、主题板等）产品符合国家有关的质量、环保、消防安全要求。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2．展馆场地租赁与协调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（1）通过对接主办单位，在本届旅博会的会场范围内租赁整体面积</w:t>
      </w:r>
      <w:r>
        <w:rPr>
          <w:rFonts w:ascii="仿宋_GB2312" w:eastAsia="仿宋_GB2312"/>
          <w:bCs/>
          <w:sz w:val="32"/>
          <w:szCs w:val="32"/>
        </w:rPr>
        <w:t>108</w:t>
      </w:r>
      <w:r>
        <w:rPr>
          <w:rFonts w:ascii="仿宋_GB2312" w:eastAsia="仿宋_GB2312" w:hint="eastAsia"/>
          <w:bCs/>
          <w:sz w:val="32"/>
          <w:szCs w:val="32"/>
        </w:rPr>
        <w:t>平方米作为本次参展场地。场地租赁的合同将作为本项目重要验收依据之一。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（2）本项服务费用包含布展场所需的场地、物业、水电、安保、卫生等的一切费用，服务团队应协调主办方或场地业主方提供施工、布展所需的不间断电力供应。</w:t>
      </w:r>
    </w:p>
    <w:p>
      <w:pPr>
        <w:pStyle w:val="17"/>
        <w:shd w:val="clear" w:color="auto" w:fill="FFFFFF"/>
        <w:adjustRightInd/>
        <w:snapToGrid/>
        <w:spacing w:beforeAutospacing="0" w:after="0" w:afterAutospacing="0" w:line="27" w:lineRule="atLeast"/>
        <w:ind w:left="420" w:firstLine="0"/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宋体"/>
          <w:b/>
          <w:bCs/>
          <w:sz w:val="32"/>
          <w:szCs w:val="32"/>
        </w:rPr>
        <w:t>五、</w:t>
      </w:r>
      <w:r>
        <w:rPr>
          <w:rFonts w:ascii="黑体" w:eastAsia="黑体" w:cs="黑体" w:hint="eastAsia"/>
          <w:b/>
          <w:color w:val="000000"/>
          <w:sz w:val="32"/>
          <w:szCs w:val="32"/>
          <w:shd w:val="clear" w:color="auto" w:fill="FFFFFF"/>
        </w:rPr>
        <w:t>保障要求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展会期间须有严格全面的措施与预案保障本项目的正常运行，一般性常见的技术或质量等方面问题必须在规定时间内整改完毕，按采购人意见和要求在规定时间内完成撤展，做好展品清点、交接及本次展会的结题报告等。</w:t>
      </w:r>
    </w:p>
    <w:p>
      <w:pPr>
        <w:pStyle w:val="17"/>
        <w:shd w:val="clear" w:color="auto" w:fill="FFFFFF"/>
        <w:adjustRightInd/>
        <w:snapToGrid/>
        <w:spacing w:beforeAutospacing="0" w:after="0" w:afterAutospacing="0" w:line="27" w:lineRule="atLeast"/>
        <w:ind w:left="420" w:firstLine="0"/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六、</w:t>
      </w:r>
      <w:r>
        <w:rPr>
          <w:rFonts w:ascii="黑体" w:eastAsia="黑体" w:cs="黑体" w:hint="eastAsia"/>
          <w:b/>
          <w:color w:val="000000"/>
          <w:sz w:val="32"/>
          <w:szCs w:val="32"/>
          <w:shd w:val="clear" w:color="auto" w:fill="FFFFFF"/>
        </w:rPr>
        <w:t>其他要求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1.服务商需向采购人提供展览项目的深化设计图纸、施工布展图纸、竣工图纸、物料清单等书面材料。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2.服务商需在展览项目开展前及时与采购人协商深化设计图纸，组织施工制作布展等。</w:t>
      </w:r>
    </w:p>
    <w:p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3.服务商支出的财务预算、经费收支等成本，并要求符合政府财政资金使用等有关规定。</w:t>
      </w:r>
    </w:p>
    <w:p>
      <w:pPr>
        <w:shd w:val="clear" w:color="auto" w:fill="FFFFFF"/>
        <w:spacing w:line="520" w:lineRule="exact"/>
        <w:ind w:firstLine="567"/>
        <w:rPr>
          <w:rFonts w:ascii="仿宋_GB2312" w:eastAsia="仿宋_GB2312"/>
          <w:bCs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Cs/>
          <w:sz w:val="32"/>
          <w:szCs w:val="32"/>
        </w:rPr>
        <w:t>4.在总预算不变的前提下，采购人在未正式实施前可以对采购内容和程序进行局部调整。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8B25A9C4"/>
    <w:multiLevelType w:val="hybridMultilevel"/>
    <w:tmpl w:val="00000000"/>
    <w:lvl w:ilvl="0">
      <w:start w:val="1"/>
      <w:numFmt w:val="chineseCountingThousand"/>
      <w:lvlRestart w:val="0"/>
      <w:lvlText w:val="（%1）"/>
      <w:lvlJc w:val="left"/>
      <w:pPr>
        <w:tabs>
          <w:tab w:val="num" w:pos="1254"/>
        </w:tabs>
        <w:ind w:left="1254" w:hanging="834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zljYWM0Mjg1ZmI0NDQzMzQ0MWIwMDU4YTU5NDQyMT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微软雅黑" w:cs="Times New Roman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</w:style>
  <w:style w:type="paragraph" w:styleId="16">
    <w:name w:val="Body Text First Indent 2"/>
    <w:basedOn w:val="15"/>
    <w:pPr>
      <w:ind w:firstLineChars="200" w:firstLine="200"/>
    </w:pPr>
  </w:style>
  <w:style w:type="paragraph" w:styleId="17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Body Text"/>
    <w:next w:val="15"/>
    <w:pPr>
      <w:widowControl w:val="0"/>
      <w:adjustRightInd/>
      <w:snapToGrid/>
      <w:spacing w:after="12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67</TotalTime>
  <Application>Yozo_Office</Application>
  <Pages>3</Pages>
  <Words>1404</Words>
  <Characters>1424</Characters>
  <Lines>71</Lines>
  <Paragraphs>35</Paragraphs>
  <CharactersWithSpaces>1425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小二</dc:creator>
  <cp:lastModifiedBy>ft</cp:lastModifiedBy>
  <cp:revision>0</cp:revision>
  <cp:lastPrinted>2022-10-25T07:34:10Z</cp:lastPrinted>
  <dcterms:created xsi:type="dcterms:W3CDTF">2022-08-09T08:28:15Z</dcterms:created>
  <dcterms:modified xsi:type="dcterms:W3CDTF">2022-10-25T07:34:20Z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2052-11.1.0.12302</vt:lpwstr>
  </property>
  <property fmtid="{D5CDD505-2E9C-101B-9397-08002B2CF9AE}" pid="3" name="ICV">
    <vt:lpwstr>D339C97582F74763BAA4F7F38130EEAC</vt:lpwstr>
  </property>
</Properties>
</file>