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4</w:t>
      </w:r>
    </w:p>
    <w:p>
      <w:pPr>
        <w:adjustRightInd w:val="0"/>
        <w:snapToGrid w:val="0"/>
        <w:spacing w:line="400" w:lineRule="exact"/>
        <w:jc w:val="center"/>
        <w:rPr>
          <w:rFonts w:ascii="仿宋_GB2312" w:eastAsia="仿宋_GB2312" w:cs="仿宋"/>
          <w:b/>
          <w:bCs/>
          <w:kern w:val="0"/>
          <w:sz w:val="32"/>
          <w:szCs w:val="32"/>
        </w:rPr>
      </w:pPr>
    </w:p>
    <w:p>
      <w:pPr>
        <w:adjustRightInd w:val="0"/>
        <w:snapToGrid w:val="0"/>
        <w:spacing w:line="336" w:lineRule="auto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专项资金项目申报综合管理平台操作手册</w:t>
      </w:r>
    </w:p>
    <w:p>
      <w:pPr>
        <w:adjustRightInd w:val="0"/>
        <w:snapToGrid w:val="0"/>
        <w:spacing w:line="400" w:lineRule="exact"/>
        <w:jc w:val="center"/>
        <w:rPr>
          <w:rFonts w:ascii="仿宋_GB2312" w:eastAsia="仿宋_GB2312" w:cs="仿宋"/>
          <w:b/>
          <w:bCs/>
          <w:kern w:val="0"/>
          <w:sz w:val="32"/>
          <w:szCs w:val="32"/>
        </w:rPr>
      </w:pPr>
    </w:p>
    <w:p>
      <w:pPr>
        <w:adjustRightInd w:val="0"/>
        <w:snapToGrid w:val="0"/>
        <w:spacing w:line="336" w:lineRule="auto"/>
        <w:rPr>
          <w:rFonts w:ascii="仿宋_GB2312" w:eastAsia="仿宋_GB2312" w:cs="仿宋_GB2312"/>
          <w:sz w:val="10"/>
          <w:szCs w:val="10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下载地址：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http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://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xmsb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rkinfo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cn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/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MTliODFhYTA0MzdkZjQzYjE0ZDk0NTYwNGEzNDQifQ=="/>
  </w:docVars>
  <w:rsids>
    <w:rsidRoot w:val="117B0D7E"/>
    <w:rsid w:val="117B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2024-05-21T01:15:00Z</dcterms:created>
  <dc:creator>刘婧驮</dc:creator>
  <cp:lastModifiedBy>刘婧驮</cp:lastModifiedBy>
  <dcterms:modified xsi:type="dcterms:W3CDTF">2024-05-21T01:16:16Z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DC5E50FA7F8C40D8B844A57134BCFBA7_11</vt:lpwstr>
  </property>
</Properties>
</file>