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DA11">
      <w:pPr>
        <w:keepNext w:val="0"/>
        <w:keepLines w:val="0"/>
        <w:widowControl/>
        <w:suppressLineNumbers w:val="0"/>
        <w:shd w:val="clear" w:color="auto" w:fill="auto"/>
        <w:snapToGrid w:val="0"/>
        <w:spacing w:before="0" w:beforeLines="0" w:beforeAutospacing="0" w:after="0" w:afterAutospacing="0" w:line="240" w:lineRule="auto"/>
        <w:ind w:left="0" w:leftChars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3CF7FE90">
      <w:pPr>
        <w:pStyle w:val="3"/>
        <w:keepNext w:val="0"/>
        <w:keepLines w:val="0"/>
        <w:widowControl/>
        <w:suppressLineNumbers w:val="0"/>
        <w:shd w:val="clear" w:color="auto" w:fill="auto"/>
        <w:snapToGrid w:val="0"/>
        <w:spacing w:before="0" w:beforeLines="0" w:beforeAutospacing="0" w:after="0" w:afterAutospacing="0" w:line="360" w:lineRule="auto"/>
        <w:ind w:left="105" w:leftChars="50" w:right="0" w:firstLine="0"/>
        <w:jc w:val="left"/>
        <w:rPr>
          <w:rFonts w:hint="default" w:ascii="Times New Roman" w:hAnsi="Times New Roman" w:eastAsia="宋体" w:cs="宋体"/>
          <w:i w:val="0"/>
          <w:iCs w:val="0"/>
          <w:caps w:val="0"/>
          <w:smallCaps w:val="0"/>
          <w:color w:val="000000"/>
          <w:spacing w:val="0"/>
          <w:sz w:val="21"/>
          <w:szCs w:val="24"/>
          <w:shd w:val="clear" w:color="auto" w:fill="FFFFFF"/>
        </w:rPr>
      </w:pPr>
    </w:p>
    <w:p w14:paraId="1D17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湖南省“文旅智库”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专家子库专业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分类</w:t>
      </w:r>
    </w:p>
    <w:p w14:paraId="1CA4D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南</w:t>
      </w:r>
    </w:p>
    <w:p w14:paraId="7CC6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80" w:lineRule="exact"/>
        <w:ind w:left="0" w:firstLine="4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</w:pPr>
    </w:p>
    <w:p w14:paraId="4B97834A">
      <w:pPr>
        <w:snapToGrid w:val="0"/>
        <w:spacing w:beforeLines="0" w:line="56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一、文旅综合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类</w:t>
      </w:r>
    </w:p>
    <w:p w14:paraId="411B6352">
      <w:pPr>
        <w:snapToGrid w:val="0"/>
        <w:spacing w:before="0" w:beforeLines="0" w:line="560" w:lineRule="exact"/>
        <w:ind w:left="0" w:firstLine="616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文旅政策</w:t>
      </w:r>
    </w:p>
    <w:p w14:paraId="24091D0C">
      <w:pPr>
        <w:snapToGrid w:val="0"/>
        <w:spacing w:before="0" w:beforeLines="0" w:line="560" w:lineRule="exact"/>
        <w:ind w:left="0" w:firstLine="616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文旅规划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（综合、专项）</w:t>
      </w:r>
    </w:p>
    <w:p w14:paraId="014EED84">
      <w:pPr>
        <w:snapToGrid w:val="0"/>
        <w:spacing w:before="0" w:beforeLines="0" w:line="560" w:lineRule="exact"/>
        <w:ind w:left="0" w:firstLine="616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文旅法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规类（法律、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规章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）</w:t>
      </w:r>
    </w:p>
    <w:p w14:paraId="55BDAB41">
      <w:pPr>
        <w:numPr>
          <w:ilvl w:val="0"/>
          <w:numId w:val="0"/>
        </w:numPr>
        <w:snapToGrid w:val="0"/>
        <w:spacing w:before="0" w:beforeLines="0" w:line="56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  <w:t>财政</w:t>
      </w:r>
    </w:p>
    <w:p w14:paraId="6F26CE0F">
      <w:pPr>
        <w:snapToGrid w:val="0"/>
        <w:spacing w:before="0" w:beforeLines="0" w:line="560" w:lineRule="exact"/>
        <w:ind w:left="0" w:firstLine="664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  <w:t>审计（会计、工程造价咨询）</w:t>
      </w:r>
    </w:p>
    <w:p w14:paraId="5E6C8906">
      <w:pPr>
        <w:numPr>
          <w:ilvl w:val="0"/>
          <w:numId w:val="0"/>
        </w:numPr>
        <w:snapToGrid w:val="0"/>
        <w:spacing w:before="0" w:beforeLines="0" w:line="56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  <w:t>金融</w:t>
      </w:r>
    </w:p>
    <w:p w14:paraId="5293A9A0">
      <w:pPr>
        <w:numPr>
          <w:ilvl w:val="0"/>
          <w:numId w:val="0"/>
        </w:numPr>
        <w:snapToGrid w:val="0"/>
        <w:spacing w:before="0" w:beforeLines="0" w:line="56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  <w:t>经济</w:t>
      </w:r>
    </w:p>
    <w:p w14:paraId="5DDD3E6F">
      <w:pPr>
        <w:snapToGrid w:val="0"/>
        <w:spacing w:before="0" w:beforeLines="0" w:line="560" w:lineRule="exact"/>
        <w:ind w:left="0" w:firstLine="664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/>
          <w:lang w:val="en-US" w:eastAsia="zh-CN"/>
        </w:rPr>
        <w:t>统计</w:t>
      </w:r>
    </w:p>
    <w:p w14:paraId="64673C5D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科技</w:t>
      </w:r>
    </w:p>
    <w:p w14:paraId="1476B7AB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信息技术（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网络与信息安全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软件开发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信息化基础设备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、人工智能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</w:t>
      </w:r>
    </w:p>
    <w:p w14:paraId="70BA0168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标准化</w:t>
      </w:r>
    </w:p>
    <w:p w14:paraId="4848BF6A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文明旅游示范单位</w:t>
      </w:r>
    </w:p>
    <w:p w14:paraId="38B8E2B2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安全生产</w:t>
      </w:r>
    </w:p>
    <w:p w14:paraId="0696D872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文旅市场综合行政执法师资</w:t>
      </w:r>
    </w:p>
    <w:p w14:paraId="0C5B9038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文旅市场案卷评审（依法行政案卷评查、重大案件评审）</w:t>
      </w:r>
    </w:p>
    <w:p w14:paraId="414E7A56">
      <w:pPr>
        <w:snapToGrid w:val="0"/>
        <w:spacing w:before="0" w:beforeLines="0" w:line="5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推广传播</w:t>
      </w:r>
    </w:p>
    <w:p w14:paraId="47B04485">
      <w:pPr>
        <w:snapToGrid w:val="0"/>
        <w:spacing w:beforeLines="0" w:line="66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文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旅事业类</w:t>
      </w:r>
    </w:p>
    <w:p w14:paraId="37D6F4F8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编剧</w:t>
      </w:r>
    </w:p>
    <w:p w14:paraId="763B9461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导演（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39C65D58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表演</w:t>
      </w:r>
    </w:p>
    <w:p w14:paraId="2FC626FA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音乐（词曲、配器、指挥、演奏）</w:t>
      </w:r>
    </w:p>
    <w:p w14:paraId="73DFBD7C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舞台美术（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舞美设计、灯光、服装、化妆、道具、音响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53625FC3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美术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书法摄影</w:t>
      </w:r>
    </w:p>
    <w:p w14:paraId="531FA94B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艺术评论</w:t>
      </w:r>
    </w:p>
    <w:p w14:paraId="3933059D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公共文化服务体系（群众文化、志愿服务、文化馆、图书馆）</w:t>
      </w:r>
    </w:p>
    <w:p w14:paraId="4E9F3EE5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旅游公共服务体系</w:t>
      </w:r>
    </w:p>
    <w:p w14:paraId="4A32F0BD">
      <w:pPr>
        <w:snapToGrid w:val="0"/>
        <w:spacing w:before="0" w:beforeLines="0" w:line="660" w:lineRule="exact"/>
        <w:ind w:lef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研学</w:t>
      </w:r>
    </w:p>
    <w:p w14:paraId="3287EA7C">
      <w:pPr>
        <w:snapToGrid w:val="0"/>
        <w:spacing w:beforeLines="0" w:line="6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社会科学基金艺术学（艺术基础理论研究、戏曲研究、电影广播电视及新媒体艺术研究、音乐学研究、舞蹈研究、美术研究、设计艺术学研究、艺术文化综合研究）</w:t>
      </w:r>
    </w:p>
    <w:p w14:paraId="68BCF855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非遗保护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（民间文学、传统音乐、传统舞蹈、传统戏曲、曲艺、传统美术、传统技艺、传统体育游艺与杂技、传统医药、民俗、文旅融合、知识产权保护）</w:t>
      </w:r>
    </w:p>
    <w:p w14:paraId="4CEFE7F6">
      <w:pPr>
        <w:snapToGrid w:val="0"/>
        <w:spacing w:beforeLines="0"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红色旅游</w:t>
      </w:r>
    </w:p>
    <w:p w14:paraId="26873B95">
      <w:pPr>
        <w:snapToGrid w:val="0"/>
        <w:spacing w:beforeLines="0" w:line="660" w:lineRule="exact"/>
        <w:ind w:firstLine="616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文物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考古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古建筑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博物馆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革命文物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文物安全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</w:p>
    <w:p w14:paraId="3A881CB1">
      <w:pPr>
        <w:snapToGrid w:val="0"/>
        <w:spacing w:before="0" w:beforeLines="0" w:line="610" w:lineRule="exact"/>
        <w:ind w:left="0"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</w:p>
    <w:p w14:paraId="727BFB07">
      <w:pPr>
        <w:snapToGrid w:val="0"/>
        <w:spacing w:before="0" w:beforeLines="0" w:line="610" w:lineRule="exact"/>
        <w:ind w:left="0"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文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旅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产业类</w:t>
      </w:r>
    </w:p>
    <w:p w14:paraId="4CD9F420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旅行社</w:t>
      </w:r>
    </w:p>
    <w:p w14:paraId="4ABE59A5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旅游饭店</w:t>
      </w:r>
    </w:p>
    <w:p w14:paraId="38209C06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旅游民宿</w:t>
      </w:r>
    </w:p>
    <w:p w14:paraId="62656EDB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文旅投融资</w:t>
      </w:r>
    </w:p>
    <w:p w14:paraId="0A1A8CA8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数字</w:t>
      </w:r>
      <w:r>
        <w:rPr>
          <w:rFonts w:hint="eastAsia" w:ascii="仿宋_GB2312" w:eastAsia="仿宋_GB2312"/>
          <w:color w:val="000000"/>
          <w:sz w:val="32"/>
          <w:szCs w:val="32"/>
        </w:rPr>
        <w:t>文化创意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音视频</w:t>
      </w:r>
    </w:p>
    <w:p w14:paraId="2A2E8750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招商</w:t>
      </w: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与展会运营</w:t>
      </w:r>
    </w:p>
    <w:p w14:paraId="01247910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旅游资源普查</w:t>
      </w:r>
    </w:p>
    <w:p w14:paraId="2FB17EAB">
      <w:pPr>
        <w:numPr>
          <w:ilvl w:val="0"/>
          <w:numId w:val="0"/>
        </w:numPr>
        <w:spacing w:before="0" w:line="610" w:lineRule="exact"/>
        <w:ind w:left="0" w:firstLine="640" w:firstLineChars="0"/>
        <w:jc w:val="left"/>
        <w:outlineLvl w:val="9"/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品牌创建（等级景区、度假区、休闲街区、工业旅游、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消费集聚区、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乡村旅游、绿色旅游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、新消费新业态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）</w:t>
      </w:r>
    </w:p>
    <w:p w14:paraId="2E100D1E">
      <w:pPr>
        <w:keepNext w:val="0"/>
        <w:keepLines w:val="0"/>
        <w:widowControl/>
        <w:suppressLineNumbers w:val="0"/>
        <w:shd w:val="clear" w:color="auto" w:fill="FFFFFF"/>
        <w:spacing w:before="156" w:beforeLines="50" w:beforeAutospacing="0" w:after="0" w:afterAutospacing="0" w:line="360" w:lineRule="auto"/>
        <w:ind w:left="0" w:leftChars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2098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81786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7D425A79"/>
    <w:rsid w:val="7D4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2024-09-26T08:16:00Z</dcterms:created>
  <dc:creator>刘婧驮</dc:creator>
  <cp:lastModifiedBy>刘婧驮</cp:lastModifiedBy>
  <dcterms:modified xsi:type="dcterms:W3CDTF">2024-09-26T08:16:56Z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A24B981B3BE245BFBDDB77BC6E771C98_11</vt:lpwstr>
  </property>
</Properties>
</file>